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20EB" w14:textId="732629A0" w:rsidR="001525B6" w:rsidRPr="001525B6" w:rsidRDefault="001525B6" w:rsidP="001525B6">
      <w:pPr>
        <w:pStyle w:val="NormalWeb"/>
        <w:shd w:val="clear" w:color="auto" w:fill="FAFAFA"/>
        <w:spacing w:before="0" w:beforeAutospacing="0"/>
        <w:rPr>
          <w:rFonts w:ascii="Lucida Sans" w:hAnsi="Lucida Sans"/>
          <w:color w:val="252525"/>
          <w:sz w:val="28"/>
          <w:szCs w:val="28"/>
        </w:rPr>
      </w:pPr>
      <w:r>
        <w:rPr>
          <w:rFonts w:ascii="Lucida Sans" w:hAnsi="Lucida Sans"/>
          <w:color w:val="252525"/>
          <w:sz w:val="28"/>
          <w:szCs w:val="28"/>
        </w:rPr>
        <w:t>Redeeming a Ticket Pack Using Account Benefits</w:t>
      </w:r>
    </w:p>
    <w:p w14:paraId="24A39ECA" w14:textId="136A554D"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Ticket Packs are a way for our clients to sell non-dated tickets that a customer can use at any time for certain events. These packs are set up in Agile as a Catalog item that attaches Account Benefits to a customer's account. The customer can then redeem their benefits at the box office or log in online with their username, email address, and password to use their benefits.</w:t>
      </w:r>
    </w:p>
    <w:p w14:paraId="340F714B"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w:t>
      </w:r>
      <w:hyperlink r:id="rId4" w:history="1">
        <w:r>
          <w:rPr>
            <w:rStyle w:val="Hyperlink"/>
            <w:rFonts w:ascii="Lucida Sans" w:hAnsi="Lucida Sans"/>
            <w:color w:val="1A74B0"/>
            <w:sz w:val="21"/>
            <w:szCs w:val="21"/>
          </w:rPr>
          <w:t>Log in</w:t>
        </w:r>
      </w:hyperlink>
      <w:r>
        <w:rPr>
          <w:rFonts w:ascii="Lucida Sans" w:hAnsi="Lucida Sans"/>
          <w:color w:val="252525"/>
          <w:sz w:val="21"/>
          <w:szCs w:val="21"/>
        </w:rPr>
        <w:t> to Sales.</w:t>
      </w:r>
    </w:p>
    <w:p w14:paraId="4F7A0FC7" w14:textId="5723CC88"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Click the </w:t>
      </w:r>
      <w:r>
        <w:rPr>
          <w:rStyle w:val="Strong"/>
          <w:rFonts w:ascii="Lucida Sans" w:hAnsi="Lucida Sans"/>
          <w:color w:val="252525"/>
          <w:sz w:val="21"/>
          <w:szCs w:val="21"/>
        </w:rPr>
        <w:t>Customer Icon</w:t>
      </w:r>
      <w:r>
        <w:rPr>
          <w:rFonts w:ascii="Lucida Sans" w:hAnsi="Lucida Sans"/>
          <w:color w:val="252525"/>
          <w:sz w:val="21"/>
          <w:szCs w:val="21"/>
        </w:rPr>
        <w:t> </w:t>
      </w:r>
      <w:r>
        <w:rPr>
          <w:rFonts w:ascii="Lucida Sans" w:hAnsi="Lucida Sans"/>
          <w:noProof/>
          <w:color w:val="252525"/>
          <w:sz w:val="21"/>
          <w:szCs w:val="21"/>
        </w:rPr>
        <w:drawing>
          <wp:inline distT="0" distB="0" distL="0" distR="0" wp14:anchorId="257354E2" wp14:editId="68A32DE0">
            <wp:extent cx="590550"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rPr>
          <w:rFonts w:ascii="Lucida Sans" w:hAnsi="Lucida Sans"/>
          <w:color w:val="252525"/>
          <w:sz w:val="21"/>
          <w:szCs w:val="21"/>
        </w:rPr>
        <w:t> in the top toolbar.</w:t>
      </w:r>
    </w:p>
    <w:p w14:paraId="18BC34B7"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Search for the </w:t>
      </w:r>
      <w:r>
        <w:rPr>
          <w:rStyle w:val="Strong"/>
          <w:rFonts w:ascii="Lucida Sans" w:hAnsi="Lucida Sans"/>
          <w:color w:val="252525"/>
          <w:sz w:val="21"/>
          <w:szCs w:val="21"/>
        </w:rPr>
        <w:t>Customer</w:t>
      </w:r>
      <w:r>
        <w:rPr>
          <w:rFonts w:ascii="Lucida Sans" w:hAnsi="Lucida Sans"/>
          <w:color w:val="252525"/>
          <w:sz w:val="21"/>
          <w:szCs w:val="21"/>
        </w:rPr>
        <w:t> by filling in the fields. Click the customer's information to start the ticket process. NOTE: If a customer has more than one customer account, you should merge them into one record. If you do not know how to merge a customer, see </w:t>
      </w:r>
      <w:hyperlink r:id="rId6" w:tgtFrame="_blank" w:history="1">
        <w:r>
          <w:rPr>
            <w:rStyle w:val="Strong"/>
            <w:rFonts w:ascii="Lucida Sans" w:hAnsi="Lucida Sans"/>
            <w:color w:val="1A74B0"/>
            <w:sz w:val="21"/>
            <w:szCs w:val="21"/>
          </w:rPr>
          <w:t>Merging Multiple Customer Accounts</w:t>
        </w:r>
      </w:hyperlink>
      <w:r>
        <w:rPr>
          <w:rFonts w:ascii="Lucida Sans" w:hAnsi="Lucida Sans"/>
          <w:color w:val="252525"/>
          <w:sz w:val="21"/>
          <w:szCs w:val="21"/>
        </w:rPr>
        <w:t>. (Image 1)</w:t>
      </w:r>
    </w:p>
    <w:p w14:paraId="073F07C8" w14:textId="0CE4BEAC" w:rsidR="001525B6" w:rsidRDefault="001525B6" w:rsidP="001525B6">
      <w:pPr>
        <w:rPr>
          <w:rFonts w:ascii="Times New Roman" w:hAnsi="Times New Roman"/>
          <w:sz w:val="24"/>
          <w:szCs w:val="24"/>
        </w:rPr>
      </w:pPr>
      <w:r>
        <w:rPr>
          <w:rFonts w:ascii="Lucida Sans" w:hAnsi="Lucida Sans"/>
          <w:noProof/>
          <w:color w:val="1A74B0"/>
        </w:rPr>
        <w:drawing>
          <wp:inline distT="0" distB="0" distL="0" distR="0" wp14:anchorId="548C1C2C" wp14:editId="76433F6A">
            <wp:extent cx="5943600" cy="4554220"/>
            <wp:effectExtent l="0" t="0" r="0" b="0"/>
            <wp:docPr id="11"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54220"/>
                    </a:xfrm>
                    <a:prstGeom prst="rect">
                      <a:avLst/>
                    </a:prstGeom>
                    <a:noFill/>
                    <a:ln>
                      <a:noFill/>
                    </a:ln>
                  </pic:spPr>
                </pic:pic>
              </a:graphicData>
            </a:graphic>
          </wp:inline>
        </w:drawing>
      </w:r>
    </w:p>
    <w:p w14:paraId="181A3915"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1</w:t>
      </w:r>
    </w:p>
    <w:p w14:paraId="410CA1A9"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4. Select the first film that the customer wishes to redeem. Pay attention to the </w:t>
      </w:r>
      <w:r>
        <w:rPr>
          <w:rStyle w:val="Strong"/>
          <w:rFonts w:ascii="Lucida Sans" w:hAnsi="Lucida Sans"/>
          <w:color w:val="252525"/>
          <w:sz w:val="21"/>
          <w:szCs w:val="21"/>
        </w:rPr>
        <w:t>Customer Benefit Summary</w:t>
      </w:r>
      <w:r>
        <w:rPr>
          <w:rFonts w:ascii="Lucida Sans" w:hAnsi="Lucida Sans"/>
          <w:color w:val="252525"/>
          <w:sz w:val="21"/>
          <w:szCs w:val="21"/>
        </w:rPr>
        <w:t>. If a customer has partially redeemed their ticket pack, this number will reflect that as well. If a customer has redeemed all their tickets, the message will indicate there are 0 tickets remaining. (Image 2)</w:t>
      </w:r>
    </w:p>
    <w:p w14:paraId="1CA2B1BB" w14:textId="28BC6226" w:rsidR="001525B6" w:rsidRDefault="001525B6" w:rsidP="001525B6">
      <w:pPr>
        <w:rPr>
          <w:rFonts w:ascii="Times New Roman" w:hAnsi="Times New Roman"/>
          <w:sz w:val="24"/>
          <w:szCs w:val="24"/>
        </w:rPr>
      </w:pPr>
      <w:r>
        <w:rPr>
          <w:rFonts w:ascii="Lucida Sans" w:hAnsi="Lucida Sans"/>
          <w:noProof/>
          <w:color w:val="1A74B0"/>
        </w:rPr>
        <w:drawing>
          <wp:inline distT="0" distB="0" distL="0" distR="0" wp14:anchorId="1E21950F" wp14:editId="6269DA71">
            <wp:extent cx="4848225" cy="2606439"/>
            <wp:effectExtent l="0" t="0" r="0" b="3810"/>
            <wp:docPr id="10"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2712" cy="2651860"/>
                    </a:xfrm>
                    <a:prstGeom prst="rect">
                      <a:avLst/>
                    </a:prstGeom>
                    <a:noFill/>
                    <a:ln>
                      <a:noFill/>
                    </a:ln>
                  </pic:spPr>
                </pic:pic>
              </a:graphicData>
            </a:graphic>
          </wp:inline>
        </w:drawing>
      </w:r>
    </w:p>
    <w:p w14:paraId="2889048A"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2</w:t>
      </w:r>
    </w:p>
    <w:p w14:paraId="2B7FDF0D"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Style w:val="Emphasis"/>
          <w:rFonts w:ascii="Lucida Sans" w:hAnsi="Lucida Sans"/>
          <w:color w:val="252525"/>
          <w:sz w:val="21"/>
          <w:szCs w:val="21"/>
        </w:rPr>
        <w:t>**Note: Make sure to choose the correct ticket type as well. Some tickets require the ticket type to be </w:t>
      </w:r>
      <w:r>
        <w:rPr>
          <w:rStyle w:val="Strong"/>
          <w:rFonts w:ascii="Lucida Sans" w:hAnsi="Lucida Sans"/>
          <w:i/>
          <w:iCs/>
          <w:color w:val="252525"/>
          <w:sz w:val="21"/>
          <w:szCs w:val="21"/>
        </w:rPr>
        <w:t>Ticket Pack Redemption</w:t>
      </w:r>
      <w:r>
        <w:rPr>
          <w:rStyle w:val="Emphasis"/>
          <w:rFonts w:ascii="Lucida Sans" w:hAnsi="Lucida Sans"/>
          <w:color w:val="252525"/>
          <w:sz w:val="21"/>
          <w:szCs w:val="21"/>
        </w:rPr>
        <w:t>. If another ticket type is added to the cart instead, the account benefits will not be redeemed properly.</w:t>
      </w:r>
    </w:p>
    <w:p w14:paraId="639CC30C"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Style w:val="Emphasis"/>
          <w:rFonts w:ascii="Lucida Sans" w:hAnsi="Lucida Sans"/>
          <w:color w:val="252525"/>
          <w:sz w:val="21"/>
          <w:szCs w:val="21"/>
        </w:rPr>
        <w:t>**Note: If the </w:t>
      </w:r>
      <w:r>
        <w:rPr>
          <w:rStyle w:val="Strong"/>
          <w:rFonts w:ascii="Lucida Sans" w:hAnsi="Lucida Sans"/>
          <w:i/>
          <w:iCs/>
          <w:color w:val="252525"/>
          <w:sz w:val="21"/>
          <w:szCs w:val="21"/>
        </w:rPr>
        <w:t>Restricted Prices</w:t>
      </w:r>
      <w:r>
        <w:rPr>
          <w:rStyle w:val="Emphasis"/>
          <w:rFonts w:ascii="Lucida Sans" w:hAnsi="Lucida Sans"/>
          <w:color w:val="252525"/>
          <w:sz w:val="21"/>
          <w:szCs w:val="21"/>
        </w:rPr>
        <w:t xml:space="preserve"> box is checked, the system will always show and allow sales of the Ticket Pack Redemption ticket, regardless of </w:t>
      </w:r>
      <w:proofErr w:type="gramStart"/>
      <w:r>
        <w:rPr>
          <w:rStyle w:val="Emphasis"/>
          <w:rFonts w:ascii="Lucida Sans" w:hAnsi="Lucida Sans"/>
          <w:color w:val="252525"/>
          <w:sz w:val="21"/>
          <w:szCs w:val="21"/>
        </w:rPr>
        <w:t>whether or not</w:t>
      </w:r>
      <w:proofErr w:type="gramEnd"/>
      <w:r>
        <w:rPr>
          <w:rStyle w:val="Emphasis"/>
          <w:rFonts w:ascii="Lucida Sans" w:hAnsi="Lucida Sans"/>
          <w:color w:val="252525"/>
          <w:sz w:val="21"/>
          <w:szCs w:val="21"/>
        </w:rPr>
        <w:t xml:space="preserve"> a customer has purchased a ticket pack. </w:t>
      </w:r>
      <w:proofErr w:type="gramStart"/>
      <w:r>
        <w:rPr>
          <w:rStyle w:val="Emphasis"/>
          <w:rFonts w:ascii="Lucida Sans" w:hAnsi="Lucida Sans"/>
          <w:color w:val="252525"/>
          <w:sz w:val="21"/>
          <w:szCs w:val="21"/>
        </w:rPr>
        <w:t>This is why</w:t>
      </w:r>
      <w:proofErr w:type="gramEnd"/>
      <w:r>
        <w:rPr>
          <w:rStyle w:val="Emphasis"/>
          <w:rFonts w:ascii="Lucida Sans" w:hAnsi="Lucida Sans"/>
          <w:color w:val="252525"/>
          <w:sz w:val="21"/>
          <w:szCs w:val="21"/>
        </w:rPr>
        <w:t xml:space="preserve"> it is extremely important that the first step is always pulling up the customer record.</w:t>
      </w:r>
    </w:p>
    <w:p w14:paraId="0FF38E96"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0DB1C133"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5. When adding tickets to the order, watch for the message below indicating that you have redeemed more tickets than the customer has available in their account. If “Yes” is clicked, then the system will override the account benefits and allow you to redeem these extra tickets. If “No” is clicked, the system will not add the inventory to the cart. You may then select a different number of tickets to match the customer's remaining account benefits. (Image 3)</w:t>
      </w:r>
    </w:p>
    <w:p w14:paraId="774D778C" w14:textId="5ABAB1EE"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09602875" wp14:editId="4B60C6E2">
            <wp:extent cx="3962400" cy="1076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1076325"/>
                    </a:xfrm>
                    <a:prstGeom prst="rect">
                      <a:avLst/>
                    </a:prstGeom>
                    <a:noFill/>
                    <a:ln>
                      <a:noFill/>
                    </a:ln>
                  </pic:spPr>
                </pic:pic>
              </a:graphicData>
            </a:graphic>
          </wp:inline>
        </w:drawing>
      </w:r>
    </w:p>
    <w:p w14:paraId="71F034A3"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3</w:t>
      </w:r>
    </w:p>
    <w:p w14:paraId="272037F2"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Style w:val="Emphasis"/>
          <w:rFonts w:ascii="Lucida Sans" w:hAnsi="Lucida Sans"/>
          <w:color w:val="252525"/>
          <w:sz w:val="21"/>
          <w:szCs w:val="21"/>
        </w:rPr>
        <w:lastRenderedPageBreak/>
        <w:t>**Note: Once the customer has redeemed the ticket pack, they can also purchase additional tickets in the same order.</w:t>
      </w:r>
    </w:p>
    <w:p w14:paraId="1A0EF397"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6. Once all the tickets the customer wants are in the Item Summary, click </w:t>
      </w:r>
      <w:r>
        <w:rPr>
          <w:rStyle w:val="Strong"/>
          <w:rFonts w:ascii="Lucida Sans" w:hAnsi="Lucida Sans"/>
          <w:color w:val="252525"/>
          <w:sz w:val="21"/>
          <w:szCs w:val="21"/>
        </w:rPr>
        <w:t>Proceed</w:t>
      </w:r>
      <w:r>
        <w:rPr>
          <w:rFonts w:ascii="Lucida Sans" w:hAnsi="Lucida Sans"/>
          <w:color w:val="252525"/>
          <w:sz w:val="21"/>
          <w:szCs w:val="21"/>
        </w:rPr>
        <w:t>. (Image 4)</w:t>
      </w:r>
    </w:p>
    <w:p w14:paraId="4AA3B5EE" w14:textId="13A51A8C" w:rsidR="001525B6" w:rsidRDefault="001525B6" w:rsidP="001525B6">
      <w:pPr>
        <w:rPr>
          <w:rFonts w:ascii="Times New Roman" w:hAnsi="Times New Roman"/>
          <w:sz w:val="24"/>
          <w:szCs w:val="24"/>
        </w:rPr>
      </w:pPr>
      <w:r>
        <w:rPr>
          <w:rFonts w:ascii="Lucida Sans" w:hAnsi="Lucida Sans"/>
          <w:noProof/>
          <w:color w:val="1A74B0"/>
        </w:rPr>
        <w:drawing>
          <wp:inline distT="0" distB="0" distL="0" distR="0" wp14:anchorId="48FCD956" wp14:editId="691988E1">
            <wp:extent cx="5943600" cy="3261360"/>
            <wp:effectExtent l="0" t="0" r="0" b="0"/>
            <wp:docPr id="8"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61360"/>
                    </a:xfrm>
                    <a:prstGeom prst="rect">
                      <a:avLst/>
                    </a:prstGeom>
                    <a:noFill/>
                    <a:ln>
                      <a:noFill/>
                    </a:ln>
                  </pic:spPr>
                </pic:pic>
              </a:graphicData>
            </a:graphic>
          </wp:inline>
        </w:drawing>
      </w:r>
    </w:p>
    <w:p w14:paraId="05874FA5"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4</w:t>
      </w:r>
    </w:p>
    <w:p w14:paraId="19D5ADA3"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18A238CD"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4FE243B0"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0DC9DF47"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2679A7EE"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4DCEF244"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4C1C8A6D"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1526F9EA"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39F7A79E"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5564685E"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38863169" w14:textId="77777777" w:rsidR="001525B6" w:rsidRDefault="001525B6" w:rsidP="001525B6">
      <w:pPr>
        <w:pStyle w:val="NormalWeb"/>
        <w:shd w:val="clear" w:color="auto" w:fill="FAFAFA"/>
        <w:spacing w:before="0" w:beforeAutospacing="0"/>
        <w:rPr>
          <w:rFonts w:ascii="Lucida Sans" w:hAnsi="Lucida Sans"/>
          <w:color w:val="252525"/>
          <w:sz w:val="21"/>
          <w:szCs w:val="21"/>
        </w:rPr>
      </w:pPr>
    </w:p>
    <w:p w14:paraId="33071ACC" w14:textId="0804BAFD" w:rsidR="001525B6" w:rsidRDefault="001525B6" w:rsidP="001525B6">
      <w:pPr>
        <w:pStyle w:val="NormalWeb"/>
        <w:shd w:val="clear" w:color="auto" w:fill="FAFAFA"/>
        <w:spacing w:before="0" w:beforeAutospacing="0"/>
        <w:rPr>
          <w:rFonts w:ascii="Lucida Sans" w:hAnsi="Lucida Sans"/>
          <w:color w:val="252525"/>
          <w:sz w:val="21"/>
          <w:szCs w:val="21"/>
        </w:rPr>
      </w:pPr>
      <w:bookmarkStart w:id="0" w:name="_GoBack"/>
      <w:bookmarkEnd w:id="0"/>
      <w:r>
        <w:rPr>
          <w:rFonts w:ascii="Lucida Sans" w:hAnsi="Lucida Sans"/>
          <w:color w:val="252525"/>
          <w:sz w:val="21"/>
          <w:szCs w:val="21"/>
        </w:rPr>
        <w:lastRenderedPageBreak/>
        <w:t>7. Collect payment if necessary and click </w:t>
      </w:r>
      <w:r>
        <w:rPr>
          <w:rStyle w:val="Strong"/>
          <w:rFonts w:ascii="Lucida Sans" w:hAnsi="Lucida Sans"/>
          <w:color w:val="252525"/>
          <w:sz w:val="21"/>
          <w:szCs w:val="21"/>
        </w:rPr>
        <w:t>Finalize</w:t>
      </w:r>
      <w:r>
        <w:rPr>
          <w:rFonts w:ascii="Lucida Sans" w:hAnsi="Lucida Sans"/>
          <w:color w:val="252525"/>
          <w:sz w:val="21"/>
          <w:szCs w:val="21"/>
        </w:rPr>
        <w:t>. (Image 5)</w:t>
      </w:r>
    </w:p>
    <w:p w14:paraId="329BE43E" w14:textId="176F3D6B" w:rsidR="001525B6" w:rsidRDefault="001525B6" w:rsidP="001525B6">
      <w:pPr>
        <w:rPr>
          <w:rFonts w:ascii="Times New Roman" w:hAnsi="Times New Roman"/>
          <w:sz w:val="24"/>
          <w:szCs w:val="24"/>
        </w:rPr>
      </w:pPr>
      <w:r>
        <w:rPr>
          <w:rFonts w:ascii="Lucida Sans" w:hAnsi="Lucida Sans"/>
          <w:noProof/>
          <w:color w:val="1A74B0"/>
        </w:rPr>
        <w:drawing>
          <wp:inline distT="0" distB="0" distL="0" distR="0" wp14:anchorId="272A8100" wp14:editId="58FCA0DF">
            <wp:extent cx="5819775" cy="7019925"/>
            <wp:effectExtent l="0" t="0" r="0" b="0"/>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7019925"/>
                    </a:xfrm>
                    <a:prstGeom prst="rect">
                      <a:avLst/>
                    </a:prstGeom>
                    <a:noFill/>
                    <a:ln>
                      <a:noFill/>
                    </a:ln>
                  </pic:spPr>
                </pic:pic>
              </a:graphicData>
            </a:graphic>
          </wp:inline>
        </w:drawing>
      </w:r>
    </w:p>
    <w:p w14:paraId="218FFA17" w14:textId="77777777" w:rsidR="001525B6" w:rsidRDefault="001525B6" w:rsidP="001525B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5</w:t>
      </w:r>
    </w:p>
    <w:p w14:paraId="04BF8803" w14:textId="77777777" w:rsidR="00C816A5" w:rsidRPr="001525B6" w:rsidRDefault="001525B6" w:rsidP="001525B6"/>
    <w:sectPr w:rsidR="00C816A5" w:rsidRPr="00152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29"/>
    <w:rsid w:val="001525B6"/>
    <w:rsid w:val="005C097E"/>
    <w:rsid w:val="005C5E5B"/>
    <w:rsid w:val="006A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5A53"/>
  <w15:chartTrackingRefBased/>
  <w15:docId w15:val="{547DA9BD-82D2-4B1D-88C4-A49303B7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6A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6A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6A29"/>
    <w:rPr>
      <w:b/>
      <w:bCs/>
    </w:rPr>
  </w:style>
  <w:style w:type="character" w:customStyle="1" w:styleId="wysiwyg-font-size-large">
    <w:name w:val="wysiwyg-font-size-large"/>
    <w:basedOn w:val="DefaultParagraphFont"/>
    <w:rsid w:val="006A6A29"/>
  </w:style>
  <w:style w:type="character" w:styleId="Hyperlink">
    <w:name w:val="Hyperlink"/>
    <w:basedOn w:val="DefaultParagraphFont"/>
    <w:uiPriority w:val="99"/>
    <w:semiHidden/>
    <w:unhideWhenUsed/>
    <w:rsid w:val="006A6A29"/>
    <w:rPr>
      <w:color w:val="0000FF"/>
      <w:u w:val="single"/>
    </w:rPr>
  </w:style>
  <w:style w:type="character" w:styleId="Emphasis">
    <w:name w:val="Emphasis"/>
    <w:basedOn w:val="DefaultParagraphFont"/>
    <w:uiPriority w:val="20"/>
    <w:qFormat/>
    <w:rsid w:val="006A6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69138">
      <w:bodyDiv w:val="1"/>
      <w:marLeft w:val="0"/>
      <w:marRight w:val="0"/>
      <w:marTop w:val="0"/>
      <w:marBottom w:val="0"/>
      <w:divBdr>
        <w:top w:val="none" w:sz="0" w:space="0" w:color="auto"/>
        <w:left w:val="none" w:sz="0" w:space="0" w:color="auto"/>
        <w:bottom w:val="none" w:sz="0" w:space="0" w:color="auto"/>
        <w:right w:val="none" w:sz="0" w:space="0" w:color="auto"/>
      </w:divBdr>
      <w:divsChild>
        <w:div w:id="1859149447">
          <w:marLeft w:val="0"/>
          <w:marRight w:val="0"/>
          <w:marTop w:val="0"/>
          <w:marBottom w:val="0"/>
          <w:divBdr>
            <w:top w:val="none" w:sz="0" w:space="0" w:color="auto"/>
            <w:left w:val="none" w:sz="0" w:space="0" w:color="auto"/>
            <w:bottom w:val="none" w:sz="0" w:space="0" w:color="auto"/>
            <w:right w:val="none" w:sz="0" w:space="0" w:color="auto"/>
          </w:divBdr>
        </w:div>
        <w:div w:id="2144498655">
          <w:marLeft w:val="0"/>
          <w:marRight w:val="0"/>
          <w:marTop w:val="0"/>
          <w:marBottom w:val="0"/>
          <w:divBdr>
            <w:top w:val="none" w:sz="0" w:space="0" w:color="auto"/>
            <w:left w:val="none" w:sz="0" w:space="0" w:color="auto"/>
            <w:bottom w:val="none" w:sz="0" w:space="0" w:color="auto"/>
            <w:right w:val="none" w:sz="0" w:space="0" w:color="auto"/>
          </w:divBdr>
        </w:div>
        <w:div w:id="1289627290">
          <w:marLeft w:val="0"/>
          <w:marRight w:val="0"/>
          <w:marTop w:val="0"/>
          <w:marBottom w:val="0"/>
          <w:divBdr>
            <w:top w:val="none" w:sz="0" w:space="0" w:color="auto"/>
            <w:left w:val="none" w:sz="0" w:space="0" w:color="auto"/>
            <w:bottom w:val="none" w:sz="0" w:space="0" w:color="auto"/>
            <w:right w:val="none" w:sz="0" w:space="0" w:color="auto"/>
          </w:divBdr>
        </w:div>
        <w:div w:id="1764178613">
          <w:marLeft w:val="0"/>
          <w:marRight w:val="0"/>
          <w:marTop w:val="0"/>
          <w:marBottom w:val="0"/>
          <w:divBdr>
            <w:top w:val="none" w:sz="0" w:space="0" w:color="auto"/>
            <w:left w:val="none" w:sz="0" w:space="0" w:color="auto"/>
            <w:bottom w:val="none" w:sz="0" w:space="0" w:color="auto"/>
            <w:right w:val="none" w:sz="0" w:space="0" w:color="auto"/>
          </w:divBdr>
        </w:div>
      </w:divsChild>
    </w:div>
    <w:div w:id="1182429282">
      <w:bodyDiv w:val="1"/>
      <w:marLeft w:val="0"/>
      <w:marRight w:val="0"/>
      <w:marTop w:val="0"/>
      <w:marBottom w:val="0"/>
      <w:divBdr>
        <w:top w:val="none" w:sz="0" w:space="0" w:color="auto"/>
        <w:left w:val="none" w:sz="0" w:space="0" w:color="auto"/>
        <w:bottom w:val="none" w:sz="0" w:space="0" w:color="auto"/>
        <w:right w:val="none" w:sz="0" w:space="0" w:color="auto"/>
      </w:divBdr>
      <w:divsChild>
        <w:div w:id="938175094">
          <w:marLeft w:val="0"/>
          <w:marRight w:val="0"/>
          <w:marTop w:val="225"/>
          <w:marBottom w:val="0"/>
          <w:divBdr>
            <w:top w:val="none" w:sz="0" w:space="0" w:color="auto"/>
            <w:left w:val="none" w:sz="0" w:space="0" w:color="auto"/>
            <w:bottom w:val="none" w:sz="0" w:space="0" w:color="auto"/>
            <w:right w:val="none" w:sz="0" w:space="0" w:color="auto"/>
          </w:divBdr>
          <w:divsChild>
            <w:div w:id="1713536167">
              <w:marLeft w:val="0"/>
              <w:marRight w:val="0"/>
              <w:marTop w:val="90"/>
              <w:marBottom w:val="0"/>
              <w:divBdr>
                <w:top w:val="none" w:sz="0" w:space="0" w:color="auto"/>
                <w:left w:val="none" w:sz="0" w:space="0" w:color="auto"/>
                <w:bottom w:val="none" w:sz="0" w:space="0" w:color="auto"/>
                <w:right w:val="none" w:sz="0" w:space="0" w:color="auto"/>
              </w:divBdr>
              <w:divsChild>
                <w:div w:id="1264340139">
                  <w:marLeft w:val="0"/>
                  <w:marRight w:val="0"/>
                  <w:marTop w:val="0"/>
                  <w:marBottom w:val="0"/>
                  <w:divBdr>
                    <w:top w:val="none" w:sz="0" w:space="0" w:color="auto"/>
                    <w:left w:val="none" w:sz="0" w:space="0" w:color="auto"/>
                    <w:bottom w:val="none" w:sz="0" w:space="0" w:color="auto"/>
                    <w:right w:val="none" w:sz="0" w:space="0" w:color="auto"/>
                  </w:divBdr>
                </w:div>
                <w:div w:id="1410344863">
                  <w:marLeft w:val="0"/>
                  <w:marRight w:val="0"/>
                  <w:marTop w:val="0"/>
                  <w:marBottom w:val="0"/>
                  <w:divBdr>
                    <w:top w:val="none" w:sz="0" w:space="0" w:color="auto"/>
                    <w:left w:val="none" w:sz="0" w:space="0" w:color="auto"/>
                    <w:bottom w:val="none" w:sz="0" w:space="0" w:color="auto"/>
                    <w:right w:val="none" w:sz="0" w:space="0" w:color="auto"/>
                  </w:divBdr>
                </w:div>
                <w:div w:id="475728490">
                  <w:marLeft w:val="0"/>
                  <w:marRight w:val="0"/>
                  <w:marTop w:val="0"/>
                  <w:marBottom w:val="0"/>
                  <w:divBdr>
                    <w:top w:val="none" w:sz="0" w:space="0" w:color="auto"/>
                    <w:left w:val="none" w:sz="0" w:space="0" w:color="auto"/>
                    <w:bottom w:val="none" w:sz="0" w:space="0" w:color="auto"/>
                    <w:right w:val="none" w:sz="0" w:space="0" w:color="auto"/>
                  </w:divBdr>
                </w:div>
                <w:div w:id="1507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support.agiletix.com/hc/article_attachments/360050471711/RTPABstep3.png" TargetMode="External"/><Relationship Id="rId12" Type="http://schemas.openxmlformats.org/officeDocument/2006/relationships/hyperlink" Target="https://support.agiletix.com/hc/en-us/article_attachments/202706290/2015-06-19_153331.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ort.agiletix.com/hc/en-us/articles/204503824"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hyperlink" Target="https://support.agiletix.com/hc/en-us/articles/200617005-Log-In" TargetMode="External"/><Relationship Id="rId9" Type="http://schemas.openxmlformats.org/officeDocument/2006/relationships/hyperlink" Target="https://support.agiletix.com/hc/article_attachments/360050366612/RTPABstep4edit.png" TargetMode="External"/><Relationship Id="rId14" Type="http://schemas.openxmlformats.org/officeDocument/2006/relationships/hyperlink" Target="https://support.agiletix.com/hc/en-us/article_attachments/202637054/Image_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Boehm</dc:creator>
  <cp:keywords/>
  <dc:description/>
  <cp:lastModifiedBy>Kayce Boehm</cp:lastModifiedBy>
  <cp:revision>2</cp:revision>
  <dcterms:created xsi:type="dcterms:W3CDTF">2020-02-11T17:54:00Z</dcterms:created>
  <dcterms:modified xsi:type="dcterms:W3CDTF">2020-02-24T18:45:00Z</dcterms:modified>
</cp:coreProperties>
</file>