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73D9B" w14:textId="11E5F6A9" w:rsidR="00AF7306" w:rsidRP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8"/>
          <w:szCs w:val="28"/>
        </w:rPr>
      </w:pPr>
      <w:r w:rsidRPr="00AF7306">
        <w:rPr>
          <w:rFonts w:ascii="Lucida Sans" w:hAnsi="Lucida Sans"/>
          <w:color w:val="252525"/>
          <w:sz w:val="28"/>
          <w:szCs w:val="28"/>
        </w:rPr>
        <w:t>Adding a General Admission Tour</w:t>
      </w:r>
    </w:p>
    <w:p w14:paraId="2F999269" w14:textId="25CCEC05" w:rsid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1) </w:t>
      </w:r>
      <w:hyperlink r:id="rId5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Login</w:t>
        </w:r>
      </w:hyperlink>
      <w:r>
        <w:rPr>
          <w:rFonts w:ascii="Lucida Sans" w:hAnsi="Lucida Sans"/>
          <w:color w:val="252525"/>
          <w:sz w:val="21"/>
          <w:szCs w:val="21"/>
        </w:rPr>
        <w:t> to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Administration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31929CA7" w14:textId="77777777" w:rsid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2) After creating the template (see </w:t>
      </w:r>
      <w:hyperlink r:id="rId6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Building a Venue Template</w:t>
        </w:r>
      </w:hyperlink>
      <w:r>
        <w:rPr>
          <w:rFonts w:ascii="Lucida Sans" w:hAnsi="Lucida Sans"/>
          <w:color w:val="252525"/>
          <w:sz w:val="21"/>
          <w:szCs w:val="21"/>
        </w:rPr>
        <w:t> for more information), right-click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Tier/Inventory</w:t>
      </w:r>
      <w:r>
        <w:rPr>
          <w:rFonts w:ascii="Lucida Sans" w:hAnsi="Lucida Sans"/>
          <w:color w:val="252525"/>
          <w:sz w:val="21"/>
          <w:szCs w:val="21"/>
        </w:rPr>
        <w:t> section and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New Tier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60906DF9" w14:textId="5F35961E" w:rsidR="00AF7306" w:rsidRDefault="00AF7306" w:rsidP="00AF73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7F0F10C3" wp14:editId="604F59D1">
            <wp:extent cx="5943600" cy="2327910"/>
            <wp:effectExtent l="0" t="0" r="0" b="0"/>
            <wp:docPr id="8" name="Picture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7CD9A" w14:textId="77777777" w:rsid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3)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Tier: New</w:t>
      </w:r>
      <w:r>
        <w:rPr>
          <w:rFonts w:ascii="Lucida Sans" w:hAnsi="Lucida Sans"/>
          <w:color w:val="252525"/>
          <w:sz w:val="21"/>
          <w:szCs w:val="21"/>
        </w:rPr>
        <w:t> window will appear.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General Tab</w:t>
      </w:r>
      <w:r>
        <w:rPr>
          <w:rFonts w:ascii="Lucida Sans" w:hAnsi="Lucida Sans"/>
          <w:color w:val="252525"/>
          <w:sz w:val="21"/>
          <w:szCs w:val="21"/>
        </w:rPr>
        <w:t>, address the following:</w:t>
      </w:r>
    </w:p>
    <w:p w14:paraId="34F74A8A" w14:textId="7DAFB956" w:rsidR="00AF7306" w:rsidRDefault="00AF7306" w:rsidP="00AF73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0002FAF6" wp14:editId="422D8EFA">
            <wp:extent cx="5162550" cy="4214979"/>
            <wp:effectExtent l="0" t="0" r="0" b="0"/>
            <wp:docPr id="7" name="Picture 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185" cy="42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4F73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lastRenderedPageBreak/>
        <w:t>Sales Line Type</w:t>
      </w:r>
      <w:r>
        <w:rPr>
          <w:rFonts w:ascii="Lucida Sans" w:hAnsi="Lucida Sans"/>
          <w:color w:val="252525"/>
          <w:sz w:val="21"/>
          <w:szCs w:val="21"/>
        </w:rPr>
        <w:t>: Select the correct option from the drop-down tier, usually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General Admission</w:t>
      </w:r>
      <w:r>
        <w:rPr>
          <w:rFonts w:ascii="Lucida Sans" w:hAnsi="Lucida Sans"/>
          <w:color w:val="252525"/>
          <w:sz w:val="21"/>
          <w:szCs w:val="21"/>
        </w:rPr>
        <w:t> or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Admission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4A3BB4E9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Tier Name</w:t>
      </w:r>
      <w:r>
        <w:rPr>
          <w:rFonts w:ascii="Lucida Sans" w:hAnsi="Lucida Sans"/>
          <w:color w:val="252525"/>
          <w:sz w:val="21"/>
          <w:szCs w:val="21"/>
        </w:rPr>
        <w:t>: Select the correct option from the drop-down tier, usually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General Admission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6F982915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Zero Available Qty Message</w:t>
      </w:r>
      <w:r>
        <w:rPr>
          <w:rFonts w:ascii="Lucida Sans" w:hAnsi="Lucida Sans"/>
          <w:color w:val="252525"/>
          <w:sz w:val="21"/>
          <w:szCs w:val="21"/>
        </w:rPr>
        <w:t>: Type a message here that will appear when the event is sold out. If left blank,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Not Available</w:t>
      </w:r>
      <w:r>
        <w:rPr>
          <w:rFonts w:ascii="Lucida Sans" w:hAnsi="Lucida Sans"/>
          <w:color w:val="252525"/>
          <w:sz w:val="21"/>
          <w:szCs w:val="21"/>
        </w:rPr>
        <w:t> will automatically populate.</w:t>
      </w:r>
    </w:p>
    <w:p w14:paraId="3B6CEDAF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Show Available Qty On Web</w:t>
      </w:r>
      <w:r>
        <w:rPr>
          <w:rFonts w:ascii="Lucida Sans" w:hAnsi="Lucida Sans"/>
          <w:color w:val="252525"/>
          <w:sz w:val="21"/>
          <w:szCs w:val="21"/>
        </w:rPr>
        <w:t>: Check this box if the quantity should be seen online.</w:t>
      </w:r>
    </w:p>
    <w:p w14:paraId="5CE73182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Tier Priority</w:t>
      </w:r>
      <w:r>
        <w:rPr>
          <w:rFonts w:ascii="Lucida Sans" w:hAnsi="Lucida Sans"/>
          <w:color w:val="252525"/>
          <w:sz w:val="21"/>
          <w:szCs w:val="21"/>
        </w:rPr>
        <w:t xml:space="preserve">: </w:t>
      </w:r>
      <w:proofErr w:type="gramStart"/>
      <w:r>
        <w:rPr>
          <w:rFonts w:ascii="Lucida Sans" w:hAnsi="Lucida Sans"/>
          <w:color w:val="252525"/>
          <w:sz w:val="21"/>
          <w:szCs w:val="21"/>
        </w:rPr>
        <w:t>Similar to</w:t>
      </w:r>
      <w:proofErr w:type="gramEnd"/>
      <w:r>
        <w:rPr>
          <w:rFonts w:ascii="Lucida Sans" w:hAnsi="Lucida Sans"/>
          <w:color w:val="252525"/>
          <w:sz w:val="21"/>
          <w:szCs w:val="21"/>
        </w:rPr>
        <w:t xml:space="preserve"> display sequence, this orders the tiers online.</w:t>
      </w:r>
    </w:p>
    <w:p w14:paraId="2C632763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Color</w:t>
      </w:r>
      <w:r>
        <w:rPr>
          <w:rFonts w:ascii="Lucida Sans" w:hAnsi="Lucida Sans"/>
          <w:color w:val="252525"/>
          <w:sz w:val="21"/>
          <w:szCs w:val="21"/>
        </w:rPr>
        <w:t>: Choose a color for the tier. This option is usually used on reserved tiers.</w:t>
      </w:r>
    </w:p>
    <w:p w14:paraId="72EACEAA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000000"/>
          <w:sz w:val="21"/>
          <w:szCs w:val="21"/>
        </w:rPr>
        <w:t>Time Based Tier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: This allows you to associate a certain timer with that tier.</w:t>
      </w:r>
      <w:r>
        <w:rPr>
          <w:rFonts w:ascii="Lucida Sans" w:hAnsi="Lucida Sans"/>
          <w:color w:val="FF0000"/>
          <w:sz w:val="21"/>
          <w:szCs w:val="21"/>
        </w:rPr>
        <w:t> </w:t>
      </w:r>
    </w:p>
    <w:p w14:paraId="35073776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Enabled</w:t>
      </w:r>
      <w:r>
        <w:rPr>
          <w:rFonts w:ascii="Lucida Sans" w:hAnsi="Lucida Sans"/>
          <w:color w:val="252525"/>
          <w:sz w:val="21"/>
          <w:szCs w:val="21"/>
        </w:rPr>
        <w:t>: Check this box to activate the tier.</w:t>
      </w:r>
    </w:p>
    <w:p w14:paraId="70E76C53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General Admission</w:t>
      </w:r>
      <w:r>
        <w:rPr>
          <w:rFonts w:ascii="Lucida Sans" w:hAnsi="Lucida Sans"/>
          <w:color w:val="252525"/>
          <w:sz w:val="21"/>
          <w:szCs w:val="21"/>
        </w:rPr>
        <w:t>: This box must be checked to indicate that this is a General Admission tier. </w:t>
      </w:r>
    </w:p>
    <w:p w14:paraId="7933B0C6" w14:textId="77777777" w:rsidR="00AF7306" w:rsidRDefault="00AF7306" w:rsidP="00AF730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Initial Default Inventory</w:t>
      </w:r>
      <w:r>
        <w:rPr>
          <w:rFonts w:ascii="Lucida Sans" w:hAnsi="Lucida Sans"/>
          <w:color w:val="252525"/>
          <w:sz w:val="21"/>
          <w:szCs w:val="21"/>
        </w:rPr>
        <w:t>: Enter the number of seats here, if known.</w:t>
      </w:r>
    </w:p>
    <w:p w14:paraId="4F118940" w14:textId="77777777" w:rsid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4)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Apply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6ECB36B0" w14:textId="77777777" w:rsid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5) An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Open</w:t>
      </w:r>
      <w:r>
        <w:rPr>
          <w:rFonts w:ascii="Lucida Sans" w:hAnsi="Lucida Sans"/>
          <w:color w:val="252525"/>
          <w:sz w:val="21"/>
          <w:szCs w:val="21"/>
        </w:rPr>
        <w:t> Inventory Group appears. If this is the only inventory group needed, then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OK</w:t>
      </w:r>
      <w:r>
        <w:rPr>
          <w:rFonts w:ascii="Lucida Sans" w:hAnsi="Lucida Sans"/>
          <w:color w:val="252525"/>
          <w:sz w:val="21"/>
          <w:szCs w:val="21"/>
        </w:rPr>
        <w:t> and build the pricing.</w:t>
      </w:r>
    </w:p>
    <w:p w14:paraId="04FDE0FF" w14:textId="77777777" w:rsid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6) If more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Inventory Groups</w:t>
      </w:r>
      <w:r>
        <w:rPr>
          <w:rFonts w:ascii="Lucida Sans" w:hAnsi="Lucida Sans"/>
          <w:color w:val="252525"/>
          <w:sz w:val="21"/>
          <w:szCs w:val="21"/>
        </w:rPr>
        <w:t> are needed, right-click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Inventory</w:t>
      </w:r>
      <w:r>
        <w:rPr>
          <w:rFonts w:ascii="Lucida Sans" w:hAnsi="Lucida Sans"/>
          <w:color w:val="252525"/>
          <w:sz w:val="21"/>
          <w:szCs w:val="21"/>
        </w:rPr>
        <w:t> box and 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New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1AAD4F36" w14:textId="3FD16FE4" w:rsidR="00AF7306" w:rsidRDefault="00AF7306" w:rsidP="00AF73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0D62550F" wp14:editId="4E226731">
            <wp:extent cx="3865574" cy="1098550"/>
            <wp:effectExtent l="0" t="0" r="1905" b="6350"/>
            <wp:docPr id="6" name="Picture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831" cy="117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836B" w14:textId="77777777" w:rsid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7) This will open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Inventory: New</w:t>
      </w:r>
      <w:r>
        <w:rPr>
          <w:rFonts w:ascii="Lucida Sans" w:hAnsi="Lucida Sans"/>
          <w:color w:val="252525"/>
          <w:sz w:val="21"/>
          <w:szCs w:val="21"/>
        </w:rPr>
        <w:t> window.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General</w:t>
      </w:r>
      <w:r>
        <w:rPr>
          <w:rFonts w:ascii="Lucida Sans" w:hAnsi="Lucida Sans"/>
          <w:color w:val="252525"/>
          <w:sz w:val="21"/>
          <w:szCs w:val="21"/>
        </w:rPr>
        <w:t> tab, address the following:</w:t>
      </w:r>
    </w:p>
    <w:p w14:paraId="5EF24735" w14:textId="5FB6AD91" w:rsidR="00AF7306" w:rsidRDefault="00AF7306" w:rsidP="00AF73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1065E1F1" wp14:editId="386870AE">
            <wp:extent cx="3705225" cy="262362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455" cy="264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A2A3F5" w14:textId="77777777" w:rsidR="00AF7306" w:rsidRDefault="00AF7306" w:rsidP="00AF730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Inventory Group: Select the name of the inventory group.</w:t>
      </w:r>
    </w:p>
    <w:p w14:paraId="0C59A7E3" w14:textId="54B83214" w:rsidR="00C51E79" w:rsidRPr="00AF7306" w:rsidRDefault="00AF7306" w:rsidP="00AF730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Adjust Available Qty: Enter the number of seats that should be in this tier.</w:t>
      </w:r>
    </w:p>
    <w:sectPr w:rsidR="00C51E79" w:rsidRPr="00AF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856"/>
    <w:multiLevelType w:val="multilevel"/>
    <w:tmpl w:val="F7D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40447F"/>
    <w:multiLevelType w:val="multilevel"/>
    <w:tmpl w:val="FD92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583E3F"/>
    <w:multiLevelType w:val="multilevel"/>
    <w:tmpl w:val="6C1C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C61D89"/>
    <w:multiLevelType w:val="multilevel"/>
    <w:tmpl w:val="6E80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F"/>
    <w:rsid w:val="001641FA"/>
    <w:rsid w:val="002F2C52"/>
    <w:rsid w:val="002F6446"/>
    <w:rsid w:val="00354DD2"/>
    <w:rsid w:val="00736008"/>
    <w:rsid w:val="007E231B"/>
    <w:rsid w:val="00833078"/>
    <w:rsid w:val="00AF7306"/>
    <w:rsid w:val="00C46A5B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25D3"/>
  <w15:chartTrackingRefBased/>
  <w15:docId w15:val="{600BCD8C-4433-4FBD-BCB4-C462FF29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A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D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6A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6A3F"/>
    <w:rPr>
      <w:b/>
      <w:bCs/>
    </w:rPr>
  </w:style>
  <w:style w:type="character" w:customStyle="1" w:styleId="wysiwyg-color-black">
    <w:name w:val="wysiwyg-color-black"/>
    <w:basedOn w:val="DefaultParagraphFont"/>
    <w:rsid w:val="00FD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0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40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en-us/article_attachments/202950264/Right_Click_New_Tier.p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agiletix.com/hc/en-us/articles/204659554-Building-a-Venue-Template" TargetMode="External"/><Relationship Id="rId11" Type="http://schemas.openxmlformats.org/officeDocument/2006/relationships/hyperlink" Target="https://support.agiletix.com/hc/article_attachments/360050273391/AGATstep6edit.png" TargetMode="External"/><Relationship Id="rId5" Type="http://schemas.openxmlformats.org/officeDocument/2006/relationships/hyperlink" Target="https://support.agiletix.com/hc/en-us/articles/200617005-Log-I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article_attachments/360050273371/AGATstep3edit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2020-02-20T16:57:00Z</dcterms:created>
  <dcterms:modified xsi:type="dcterms:W3CDTF">2020-02-20T16:59:00Z</dcterms:modified>
</cp:coreProperties>
</file>