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B6201" w14:textId="77777777" w:rsidR="008A5EC0" w:rsidRPr="008A5EC0" w:rsidRDefault="008A5EC0" w:rsidP="008A5EC0">
      <w:pPr>
        <w:spacing w:after="0" w:line="420" w:lineRule="atLeast"/>
        <w:outlineLvl w:val="0"/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</w:pPr>
      <w:r w:rsidRPr="008A5EC0"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  <w:t>Creating A Schedule View Entry Point</w:t>
      </w:r>
    </w:p>
    <w:p w14:paraId="79DDDC06" w14:textId="77777777" w:rsidR="00416511" w:rsidRPr="00416511" w:rsidRDefault="00416511" w:rsidP="0041651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416511">
        <w:rPr>
          <w:rFonts w:ascii="Lucida Sans" w:eastAsia="Times New Roman" w:hAnsi="Lucida Sans" w:cs="Times New Roman"/>
          <w:color w:val="252525"/>
          <w:sz w:val="21"/>
          <w:szCs w:val="21"/>
        </w:rPr>
        <w:t>1. Log into </w:t>
      </w:r>
      <w:r w:rsidRPr="0041651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Administration</w:t>
      </w:r>
      <w:r w:rsidRPr="00416511">
        <w:rPr>
          <w:rFonts w:ascii="Lucida Sans" w:eastAsia="Times New Roman" w:hAnsi="Lucida Sans" w:cs="Times New Roman"/>
          <w:color w:val="252525"/>
          <w:sz w:val="21"/>
          <w:szCs w:val="21"/>
        </w:rPr>
        <w:t>. </w:t>
      </w:r>
    </w:p>
    <w:p w14:paraId="4F4EBAA1" w14:textId="489EA77D" w:rsidR="00416511" w:rsidRPr="00416511" w:rsidRDefault="00416511" w:rsidP="0041651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416511">
        <w:rPr>
          <w:rFonts w:ascii="Lucida Sans" w:eastAsia="Times New Roman" w:hAnsi="Lucida Sans" w:cs="Times New Roman"/>
          <w:color w:val="252525"/>
          <w:sz w:val="21"/>
          <w:szCs w:val="21"/>
        </w:rPr>
        <w:t>2. Click on the </w:t>
      </w:r>
      <w:r w:rsidRPr="0041651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House Icon </w:t>
      </w:r>
      <w:r w:rsidRPr="00416511">
        <w:rPr>
          <w:rFonts w:ascii="Lucida Sans" w:eastAsia="Times New Roman" w:hAnsi="Lucida Sans" w:cs="Times New Roman"/>
          <w:b/>
          <w:bCs/>
          <w:noProof/>
          <w:color w:val="252525"/>
          <w:sz w:val="21"/>
          <w:szCs w:val="21"/>
        </w:rPr>
        <w:drawing>
          <wp:inline distT="0" distB="0" distL="0" distR="0" wp14:anchorId="0895CC77" wp14:editId="2B87DFCD">
            <wp:extent cx="352425" cy="373571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69" cy="37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511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14:paraId="1A5A946C" w14:textId="77777777" w:rsidR="00416511" w:rsidRPr="00416511" w:rsidRDefault="00416511" w:rsidP="0041651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416511">
        <w:rPr>
          <w:rFonts w:ascii="Lucida Sans" w:eastAsia="Times New Roman" w:hAnsi="Lucida Sans" w:cs="Times New Roman"/>
          <w:color w:val="252525"/>
          <w:sz w:val="21"/>
          <w:szCs w:val="21"/>
        </w:rPr>
        <w:t>3. Open the </w:t>
      </w:r>
      <w:r w:rsidRPr="0041651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Web folder</w:t>
      </w:r>
      <w:r w:rsidRPr="00416511">
        <w:rPr>
          <w:rFonts w:ascii="Lucida Sans" w:eastAsia="Times New Roman" w:hAnsi="Lucida Sans" w:cs="Times New Roman"/>
          <w:color w:val="252525"/>
          <w:sz w:val="21"/>
          <w:szCs w:val="21"/>
        </w:rPr>
        <w:t> and click the </w:t>
      </w:r>
      <w:r w:rsidRPr="0041651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Entry Point</w:t>
      </w:r>
      <w:r w:rsidRPr="00416511">
        <w:rPr>
          <w:rFonts w:ascii="Lucida Sans" w:eastAsia="Times New Roman" w:hAnsi="Lucida Sans" w:cs="Times New Roman"/>
          <w:color w:val="252525"/>
          <w:sz w:val="21"/>
          <w:szCs w:val="21"/>
        </w:rPr>
        <w:t> icon.</w:t>
      </w:r>
    </w:p>
    <w:p w14:paraId="1FFCB639" w14:textId="0E4755E6" w:rsidR="00416511" w:rsidRPr="00416511" w:rsidRDefault="00416511" w:rsidP="0041651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416511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75D1A7DA" wp14:editId="5E14A756">
            <wp:extent cx="1343025" cy="704674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764" cy="71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76B05" w14:textId="77777777" w:rsidR="00416511" w:rsidRPr="00416511" w:rsidRDefault="00416511" w:rsidP="0041651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416511">
        <w:rPr>
          <w:rFonts w:ascii="Lucida Sans" w:eastAsia="Times New Roman" w:hAnsi="Lucida Sans" w:cs="Times New Roman"/>
          <w:color w:val="252525"/>
          <w:sz w:val="21"/>
          <w:szCs w:val="21"/>
        </w:rPr>
        <w:t>4. Highlight the </w:t>
      </w:r>
      <w:r w:rsidRPr="0041651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Entry Point Group</w:t>
      </w:r>
      <w:r w:rsidRPr="00416511">
        <w:rPr>
          <w:rFonts w:ascii="Lucida Sans" w:eastAsia="Times New Roman" w:hAnsi="Lucida Sans" w:cs="Times New Roman"/>
          <w:color w:val="252525"/>
          <w:sz w:val="21"/>
          <w:szCs w:val="21"/>
        </w:rPr>
        <w:t> by clicking it. </w:t>
      </w:r>
    </w:p>
    <w:p w14:paraId="15016F24" w14:textId="04B4B9C3" w:rsidR="00416511" w:rsidRPr="00416511" w:rsidRDefault="00416511" w:rsidP="00416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511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07213FFF" wp14:editId="7D1E0BB9">
            <wp:extent cx="5943600" cy="716280"/>
            <wp:effectExtent l="0" t="0" r="0" b="7620"/>
            <wp:docPr id="18" name="Picture 1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18720" w14:textId="77777777" w:rsidR="00416511" w:rsidRPr="00416511" w:rsidRDefault="00416511" w:rsidP="0041651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416511">
        <w:rPr>
          <w:rFonts w:ascii="Lucida Sans" w:eastAsia="Times New Roman" w:hAnsi="Lucida Sans" w:cs="Times New Roman"/>
          <w:color w:val="252525"/>
          <w:sz w:val="21"/>
          <w:szCs w:val="21"/>
        </w:rPr>
        <w:t>5. Right-click in the </w:t>
      </w:r>
      <w:r w:rsidRPr="0041651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Entry Point</w:t>
      </w:r>
      <w:r w:rsidRPr="00416511">
        <w:rPr>
          <w:rFonts w:ascii="Lucida Sans" w:eastAsia="Times New Roman" w:hAnsi="Lucida Sans" w:cs="Times New Roman"/>
          <w:color w:val="252525"/>
          <w:sz w:val="21"/>
          <w:szCs w:val="21"/>
        </w:rPr>
        <w:t> area and hover the mouse over </w:t>
      </w:r>
      <w:r w:rsidRPr="0041651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New </w:t>
      </w:r>
      <w:r w:rsidRPr="00416511">
        <w:rPr>
          <w:rFonts w:ascii="Lucida Sans" w:eastAsia="Times New Roman" w:hAnsi="Lucida Sans" w:cs="Times New Roman"/>
          <w:color w:val="252525"/>
          <w:sz w:val="21"/>
          <w:szCs w:val="21"/>
        </w:rPr>
        <w:t>and the </w:t>
      </w:r>
      <w:r w:rsidRPr="0041651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Agile List</w:t>
      </w:r>
      <w:r w:rsidRPr="00416511">
        <w:rPr>
          <w:rFonts w:ascii="Lucida Sans" w:eastAsia="Times New Roman" w:hAnsi="Lucida Sans" w:cs="Times New Roman"/>
          <w:color w:val="252525"/>
          <w:sz w:val="21"/>
          <w:szCs w:val="21"/>
        </w:rPr>
        <w:t> option. Select </w:t>
      </w:r>
      <w:r w:rsidRPr="0041651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Event/Show.</w:t>
      </w:r>
    </w:p>
    <w:p w14:paraId="0279C8AC" w14:textId="72E7B45E" w:rsidR="00416511" w:rsidRPr="00416511" w:rsidRDefault="00416511" w:rsidP="004165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6511">
        <w:rPr>
          <w:rFonts w:ascii="Lucida Sans" w:eastAsia="Times New Roman" w:hAnsi="Lucida Sans" w:cs="Times New Roman"/>
          <w:b/>
          <w:bCs/>
          <w:noProof/>
          <w:color w:val="1A74B0"/>
          <w:sz w:val="24"/>
          <w:szCs w:val="24"/>
        </w:rPr>
        <w:drawing>
          <wp:inline distT="0" distB="0" distL="0" distR="0" wp14:anchorId="21A0DF66" wp14:editId="067C8ADB">
            <wp:extent cx="5276850" cy="2962275"/>
            <wp:effectExtent l="0" t="0" r="0" b="9525"/>
            <wp:docPr id="17" name="Picture 1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321C1" w14:textId="77777777" w:rsidR="00416511" w:rsidRDefault="00416511" w:rsidP="0041651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0D18B850" w14:textId="77777777" w:rsidR="00416511" w:rsidRDefault="00416511" w:rsidP="0041651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6BFB9901" w14:textId="77777777" w:rsidR="00416511" w:rsidRDefault="00416511" w:rsidP="0041651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15140D48" w14:textId="08637E94" w:rsidR="00416511" w:rsidRPr="00416511" w:rsidRDefault="00416511" w:rsidP="0041651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416511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6. You should now be in the</w:t>
      </w:r>
      <w:r w:rsidRPr="0041651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Entry Point: New</w:t>
      </w:r>
      <w:r w:rsidRPr="00416511">
        <w:rPr>
          <w:rFonts w:ascii="Lucida Sans" w:eastAsia="Times New Roman" w:hAnsi="Lucida Sans" w:cs="Times New Roman"/>
          <w:color w:val="252525"/>
          <w:sz w:val="21"/>
          <w:szCs w:val="21"/>
        </w:rPr>
        <w:t> window. Fill out the following in the </w:t>
      </w:r>
      <w:r w:rsidRPr="0041651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General</w:t>
      </w:r>
      <w:r w:rsidRPr="00416511">
        <w:rPr>
          <w:rFonts w:ascii="Lucida Sans" w:eastAsia="Times New Roman" w:hAnsi="Lucida Sans" w:cs="Times New Roman"/>
          <w:color w:val="252525"/>
          <w:sz w:val="21"/>
          <w:szCs w:val="21"/>
        </w:rPr>
        <w:t> tab:</w:t>
      </w:r>
    </w:p>
    <w:p w14:paraId="3D4E4FBC" w14:textId="66052710" w:rsidR="00416511" w:rsidRPr="00416511" w:rsidRDefault="00416511" w:rsidP="00416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511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33A703A7" wp14:editId="38F1AA2F">
            <wp:extent cx="5029200" cy="5116244"/>
            <wp:effectExtent l="0" t="0" r="0" b="8255"/>
            <wp:docPr id="16" name="Picture 1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701" cy="513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5C235" w14:textId="77777777" w:rsidR="00416511" w:rsidRPr="00416511" w:rsidRDefault="00416511" w:rsidP="0041651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416511">
        <w:rPr>
          <w:rFonts w:ascii="Lucida Sans" w:eastAsia="Times New Roman" w:hAnsi="Lucida Sans" w:cs="Times New Roman"/>
          <w:color w:val="252525"/>
          <w:sz w:val="21"/>
          <w:szCs w:val="21"/>
        </w:rPr>
        <w:t>A. Enter the </w:t>
      </w:r>
      <w:r w:rsidRPr="0041651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Name</w:t>
      </w:r>
      <w:r w:rsidRPr="00416511">
        <w:rPr>
          <w:rFonts w:ascii="Lucida Sans" w:eastAsia="Times New Roman" w:hAnsi="Lucida Sans" w:cs="Times New Roman"/>
          <w:color w:val="252525"/>
          <w:sz w:val="21"/>
          <w:szCs w:val="21"/>
        </w:rPr>
        <w:t> of the entry point (Note: this name will appear on your ticketing page).</w:t>
      </w:r>
    </w:p>
    <w:p w14:paraId="750815BC" w14:textId="559CF9F5" w:rsidR="00416511" w:rsidRPr="00416511" w:rsidRDefault="00416511" w:rsidP="0041651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416511">
        <w:rPr>
          <w:rFonts w:ascii="Lucida Sans" w:eastAsia="Times New Roman" w:hAnsi="Lucida Sans" w:cs="Times New Roman"/>
          <w:color w:val="252525"/>
          <w:sz w:val="21"/>
          <w:szCs w:val="21"/>
        </w:rPr>
        <w:t>B. You can house this entry point in a </w:t>
      </w:r>
      <w:r w:rsidRPr="0041651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Display Group</w:t>
      </w:r>
      <w:r w:rsidRPr="00416511">
        <w:rPr>
          <w:rFonts w:ascii="Lucida Sans" w:eastAsia="Times New Roman" w:hAnsi="Lucida Sans" w:cs="Times New Roman"/>
          <w:color w:val="252525"/>
          <w:sz w:val="21"/>
          <w:szCs w:val="21"/>
        </w:rPr>
        <w:t> by clicking a display group from the drop-down. Or, you can create a new display group by clicking the ellipsis button </w:t>
      </w:r>
      <w:r w:rsidRPr="00416511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2943EEF8" wp14:editId="0F193899">
            <wp:extent cx="381000" cy="2762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511">
        <w:rPr>
          <w:rFonts w:ascii="Lucida Sans" w:eastAsia="Times New Roman" w:hAnsi="Lucida Sans" w:cs="Times New Roman"/>
          <w:color w:val="252525"/>
          <w:sz w:val="21"/>
          <w:szCs w:val="21"/>
        </w:rPr>
        <w:t>. The name of the Display Group will appear as a drop-down list in your navigation bar.</w:t>
      </w:r>
    </w:p>
    <w:p w14:paraId="5236CD20" w14:textId="77777777" w:rsidR="00416511" w:rsidRPr="00416511" w:rsidRDefault="00416511" w:rsidP="0041651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416511">
        <w:rPr>
          <w:rFonts w:ascii="Lucida Sans" w:eastAsia="Times New Roman" w:hAnsi="Lucida Sans" w:cs="Times New Roman"/>
          <w:color w:val="252525"/>
          <w:sz w:val="21"/>
          <w:szCs w:val="21"/>
        </w:rPr>
        <w:t>C. Enter a</w:t>
      </w:r>
      <w:r w:rsidRPr="0041651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Passcode</w:t>
      </w:r>
      <w:r w:rsidRPr="00416511">
        <w:rPr>
          <w:rFonts w:ascii="Lucida Sans" w:eastAsia="Times New Roman" w:hAnsi="Lucida Sans" w:cs="Times New Roman"/>
          <w:color w:val="252525"/>
          <w:sz w:val="21"/>
          <w:szCs w:val="21"/>
        </w:rPr>
        <w:t> that will only allow people with the passcode to access this entry point. </w:t>
      </w:r>
    </w:p>
    <w:p w14:paraId="1B682835" w14:textId="77777777" w:rsidR="00416511" w:rsidRPr="00416511" w:rsidRDefault="00416511" w:rsidP="0041651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416511">
        <w:rPr>
          <w:rFonts w:ascii="Lucida Sans" w:eastAsia="Times New Roman" w:hAnsi="Lucida Sans" w:cs="Times New Roman"/>
          <w:color w:val="252525"/>
          <w:sz w:val="21"/>
          <w:szCs w:val="21"/>
        </w:rPr>
        <w:t>D. Enter your </w:t>
      </w:r>
      <w:r w:rsidRPr="0041651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Display Sequence</w:t>
      </w:r>
      <w:r w:rsidRPr="00416511">
        <w:rPr>
          <w:rFonts w:ascii="Lucida Sans" w:eastAsia="Times New Roman" w:hAnsi="Lucida Sans" w:cs="Times New Roman"/>
          <w:color w:val="252525"/>
          <w:sz w:val="21"/>
          <w:szCs w:val="21"/>
        </w:rPr>
        <w:t>. </w:t>
      </w:r>
    </w:p>
    <w:p w14:paraId="05DB3C18" w14:textId="77777777" w:rsidR="00416511" w:rsidRPr="00416511" w:rsidRDefault="00416511" w:rsidP="0041651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416511">
        <w:rPr>
          <w:rFonts w:ascii="Lucida Sans" w:eastAsia="Times New Roman" w:hAnsi="Lucida Sans" w:cs="Times New Roman"/>
          <w:color w:val="252525"/>
          <w:sz w:val="21"/>
          <w:szCs w:val="21"/>
        </w:rPr>
        <w:t>E. In the </w:t>
      </w:r>
      <w:r w:rsidRPr="0041651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Display Type,</w:t>
      </w:r>
      <w:r w:rsidRPr="00416511">
        <w:rPr>
          <w:rFonts w:ascii="Lucida Sans" w:eastAsia="Times New Roman" w:hAnsi="Lucida Sans" w:cs="Times New Roman"/>
          <w:color w:val="252525"/>
          <w:sz w:val="21"/>
          <w:szCs w:val="21"/>
        </w:rPr>
        <w:t> select </w:t>
      </w:r>
      <w:r w:rsidRPr="0041651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Schedule</w:t>
      </w:r>
      <w:r w:rsidRPr="00416511">
        <w:rPr>
          <w:rFonts w:ascii="Lucida Sans" w:eastAsia="Times New Roman" w:hAnsi="Lucida Sans" w:cs="Times New Roman"/>
          <w:color w:val="252525"/>
          <w:sz w:val="21"/>
          <w:szCs w:val="21"/>
        </w:rPr>
        <w:t>. Then, if you wish for your events/shows to be searchable, you can check the box next to </w:t>
      </w:r>
      <w:r w:rsidRPr="0041651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Display Search</w:t>
      </w:r>
      <w:r w:rsidRPr="00416511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14:paraId="469D1918" w14:textId="77777777" w:rsidR="00416511" w:rsidRPr="00416511" w:rsidRDefault="00416511" w:rsidP="0041651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416511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F. In the </w:t>
      </w:r>
      <w:r w:rsidRPr="0041651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Date Offsets</w:t>
      </w:r>
      <w:r w:rsidRPr="00416511">
        <w:rPr>
          <w:rFonts w:ascii="Lucida Sans" w:eastAsia="Times New Roman" w:hAnsi="Lucida Sans" w:cs="Times New Roman"/>
          <w:color w:val="252525"/>
          <w:sz w:val="21"/>
          <w:szCs w:val="21"/>
        </w:rPr>
        <w:t>, you can set a specific range of time for events/shows to appear online. Anything outside of those dates will not appear.</w:t>
      </w:r>
    </w:p>
    <w:p w14:paraId="13D88649" w14:textId="77777777" w:rsidR="00416511" w:rsidRPr="00416511" w:rsidRDefault="00416511" w:rsidP="0041651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416511">
        <w:rPr>
          <w:rFonts w:ascii="Lucida Sans" w:eastAsia="Times New Roman" w:hAnsi="Lucida Sans" w:cs="Times New Roman"/>
          <w:color w:val="252525"/>
          <w:sz w:val="21"/>
          <w:szCs w:val="21"/>
        </w:rPr>
        <w:t>G. If you have a specific date when you want your events/shows to start appearing, you can check the box next to </w:t>
      </w:r>
      <w:r w:rsidRPr="0041651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Specify Start Date </w:t>
      </w:r>
      <w:r w:rsidRPr="00416511">
        <w:rPr>
          <w:rFonts w:ascii="Lucida Sans" w:eastAsia="Times New Roman" w:hAnsi="Lucida Sans" w:cs="Times New Roman"/>
          <w:color w:val="252525"/>
          <w:sz w:val="21"/>
          <w:szCs w:val="21"/>
        </w:rPr>
        <w:t>and then enter in that date. </w:t>
      </w:r>
    </w:p>
    <w:p w14:paraId="74A46CD1" w14:textId="77777777" w:rsidR="00416511" w:rsidRPr="00416511" w:rsidRDefault="00416511" w:rsidP="0041651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416511">
        <w:rPr>
          <w:rFonts w:ascii="Lucida Sans" w:eastAsia="Times New Roman" w:hAnsi="Lucida Sans" w:cs="Times New Roman"/>
          <w:color w:val="252525"/>
          <w:sz w:val="21"/>
          <w:szCs w:val="21"/>
        </w:rPr>
        <w:t>H. Un-check </w:t>
      </w:r>
      <w:r w:rsidRPr="0041651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Enabled</w:t>
      </w:r>
      <w:r w:rsidRPr="00416511">
        <w:rPr>
          <w:rFonts w:ascii="Lucida Sans" w:eastAsia="Times New Roman" w:hAnsi="Lucida Sans" w:cs="Times New Roman"/>
          <w:color w:val="252525"/>
          <w:sz w:val="21"/>
          <w:szCs w:val="21"/>
        </w:rPr>
        <w:t> if the Entry Point should no longer be active, and un-check </w:t>
      </w:r>
      <w:r w:rsidRPr="0041651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 xml:space="preserve">Include </w:t>
      </w:r>
      <w:proofErr w:type="gramStart"/>
      <w:r w:rsidRPr="0041651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In</w:t>
      </w:r>
      <w:proofErr w:type="gramEnd"/>
      <w:r w:rsidRPr="0041651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 xml:space="preserve"> Navigation Links</w:t>
      </w:r>
      <w:r w:rsidRPr="00416511">
        <w:rPr>
          <w:rFonts w:ascii="Lucida Sans" w:eastAsia="Times New Roman" w:hAnsi="Lucida Sans" w:cs="Times New Roman"/>
          <w:color w:val="252525"/>
          <w:sz w:val="21"/>
          <w:szCs w:val="21"/>
        </w:rPr>
        <w:t> if the Entry Point should not appear in the navigation bar on your website. </w:t>
      </w:r>
    </w:p>
    <w:p w14:paraId="62EF8702" w14:textId="77777777" w:rsidR="00416511" w:rsidRPr="00416511" w:rsidRDefault="00416511" w:rsidP="0041651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416511">
        <w:rPr>
          <w:rFonts w:ascii="Lucida Sans" w:eastAsia="Times New Roman" w:hAnsi="Lucida Sans" w:cs="Times New Roman"/>
          <w:color w:val="252525"/>
          <w:sz w:val="21"/>
          <w:szCs w:val="21"/>
        </w:rPr>
        <w:t>I. This is where the entry point's </w:t>
      </w:r>
      <w:r w:rsidRPr="0041651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URL </w:t>
      </w:r>
      <w:r w:rsidRPr="00416511">
        <w:rPr>
          <w:rFonts w:ascii="Lucida Sans" w:eastAsia="Times New Roman" w:hAnsi="Lucida Sans" w:cs="Times New Roman"/>
          <w:color w:val="252525"/>
          <w:sz w:val="21"/>
          <w:szCs w:val="21"/>
        </w:rPr>
        <w:t>will automatically generate after </w:t>
      </w:r>
      <w:r w:rsidRPr="0041651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Apply</w:t>
      </w:r>
      <w:r w:rsidRPr="00416511">
        <w:rPr>
          <w:rFonts w:ascii="Lucida Sans" w:eastAsia="Times New Roman" w:hAnsi="Lucida Sans" w:cs="Times New Roman"/>
          <w:color w:val="252525"/>
          <w:sz w:val="21"/>
          <w:szCs w:val="21"/>
        </w:rPr>
        <w:t> is clicked. </w:t>
      </w:r>
    </w:p>
    <w:p w14:paraId="1A1B45F3" w14:textId="77777777" w:rsidR="00416511" w:rsidRPr="00416511" w:rsidRDefault="00416511" w:rsidP="0041651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416511">
        <w:rPr>
          <w:rFonts w:ascii="Lucida Sans" w:eastAsia="Times New Roman" w:hAnsi="Lucida Sans" w:cs="Times New Roman"/>
          <w:color w:val="252525"/>
          <w:sz w:val="21"/>
          <w:szCs w:val="21"/>
        </w:rPr>
        <w:t>7. The </w:t>
      </w:r>
      <w:r w:rsidRPr="0041651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List Details</w:t>
      </w:r>
      <w:r w:rsidRPr="00416511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 tab gives you control over what is listed about each item. Check each box to make a </w:t>
      </w:r>
      <w:proofErr w:type="gramStart"/>
      <w:r w:rsidRPr="00416511">
        <w:rPr>
          <w:rFonts w:ascii="Lucida Sans" w:eastAsia="Times New Roman" w:hAnsi="Lucida Sans" w:cs="Times New Roman"/>
          <w:color w:val="252525"/>
          <w:sz w:val="21"/>
          <w:szCs w:val="21"/>
        </w:rPr>
        <w:t>particular piece</w:t>
      </w:r>
      <w:proofErr w:type="gramEnd"/>
      <w:r w:rsidRPr="00416511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 of information visible to customers. Filters allow the customer to sort the listings online by Custom Property </w:t>
      </w:r>
      <w:hyperlink r:id="rId13" w:history="1">
        <w:r w:rsidRPr="00416511">
          <w:rPr>
            <w:rFonts w:ascii="Lucida Sans" w:eastAsia="Times New Roman" w:hAnsi="Lucida Sans" w:cs="Times New Roman"/>
            <w:color w:val="000000"/>
            <w:sz w:val="21"/>
            <w:szCs w:val="21"/>
          </w:rPr>
          <w:t>(click here to learn more about Custom Properties)</w:t>
        </w:r>
      </w:hyperlink>
      <w:r w:rsidRPr="00416511">
        <w:rPr>
          <w:rFonts w:ascii="Lucida Sans" w:eastAsia="Times New Roman" w:hAnsi="Lucida Sans" w:cs="Times New Roman"/>
          <w:color w:val="252525"/>
          <w:sz w:val="21"/>
          <w:szCs w:val="21"/>
        </w:rPr>
        <w:t>. To enable these, select the filter(s) needed from the drop-down and select the green plus icon.</w:t>
      </w:r>
    </w:p>
    <w:p w14:paraId="2357362C" w14:textId="4A43FD41" w:rsidR="00416511" w:rsidRPr="00416511" w:rsidRDefault="00416511" w:rsidP="00416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511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2E3356A5" wp14:editId="6150E59E">
            <wp:extent cx="5177713" cy="5267325"/>
            <wp:effectExtent l="0" t="0" r="4445" b="0"/>
            <wp:docPr id="14" name="Picture 1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150" cy="529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606FB" w14:textId="77777777" w:rsidR="00416511" w:rsidRPr="00416511" w:rsidRDefault="00416511" w:rsidP="0041651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416511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8. The </w:t>
      </w:r>
      <w:r w:rsidRPr="0041651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Organizations</w:t>
      </w:r>
      <w:r w:rsidRPr="00416511">
        <w:rPr>
          <w:rFonts w:ascii="Lucida Sans" w:eastAsia="Times New Roman" w:hAnsi="Lucida Sans" w:cs="Times New Roman"/>
          <w:color w:val="252525"/>
          <w:sz w:val="21"/>
          <w:szCs w:val="21"/>
        </w:rPr>
        <w:t> tab determines which sales folder(s) will appear in the list online. (Note: This may need to be updated yearly.)</w:t>
      </w:r>
    </w:p>
    <w:p w14:paraId="3F06B296" w14:textId="258BE4A7" w:rsidR="00416511" w:rsidRPr="00416511" w:rsidRDefault="00416511" w:rsidP="00416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511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028FB46A" wp14:editId="2B53A7B0">
            <wp:extent cx="5943600" cy="6046470"/>
            <wp:effectExtent l="0" t="0" r="0" b="0"/>
            <wp:docPr id="13" name="Picture 1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4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BA58C" w14:textId="77777777" w:rsidR="00416511" w:rsidRDefault="00416511" w:rsidP="0041651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03494633" w14:textId="77777777" w:rsidR="00416511" w:rsidRDefault="00416511" w:rsidP="0041651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5F46740F" w14:textId="77777777" w:rsidR="00416511" w:rsidRDefault="00416511" w:rsidP="0041651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0F04E61B" w14:textId="77777777" w:rsidR="00416511" w:rsidRDefault="00416511" w:rsidP="0041651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7EFDF171" w14:textId="2CDF5677" w:rsidR="00416511" w:rsidRPr="00416511" w:rsidRDefault="00416511" w:rsidP="0041651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416511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9. The </w:t>
      </w:r>
      <w:r w:rsidRPr="0041651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Web Feed</w:t>
      </w:r>
      <w:r w:rsidRPr="00416511">
        <w:rPr>
          <w:rFonts w:ascii="Lucida Sans" w:eastAsia="Times New Roman" w:hAnsi="Lucida Sans" w:cs="Times New Roman"/>
          <w:color w:val="252525"/>
          <w:sz w:val="21"/>
          <w:szCs w:val="21"/>
        </w:rPr>
        <w:t> tab provides the XML Feed for your organization's website if you choose to use XML Feeds instead of Agile pages. This will be automatically generated when </w:t>
      </w:r>
      <w:r w:rsidRPr="0041651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Apply</w:t>
      </w:r>
      <w:r w:rsidRPr="00416511">
        <w:rPr>
          <w:rFonts w:ascii="Lucida Sans" w:eastAsia="Times New Roman" w:hAnsi="Lucida Sans" w:cs="Times New Roman"/>
          <w:color w:val="252525"/>
          <w:sz w:val="21"/>
          <w:szCs w:val="21"/>
        </w:rPr>
        <w:t> is clicked.</w:t>
      </w:r>
    </w:p>
    <w:p w14:paraId="6F246ACB" w14:textId="79EDE30C" w:rsidR="00416511" w:rsidRPr="00416511" w:rsidRDefault="00416511" w:rsidP="00416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511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5E08EA06" wp14:editId="3500C763">
            <wp:extent cx="5943600" cy="6046470"/>
            <wp:effectExtent l="0" t="0" r="0" b="0"/>
            <wp:docPr id="12" name="Picture 1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4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2822C" w14:textId="77777777" w:rsidR="00416511" w:rsidRDefault="00416511" w:rsidP="0041651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518DDB27" w14:textId="77777777" w:rsidR="00416511" w:rsidRDefault="00416511" w:rsidP="0041651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5E036A87" w14:textId="77777777" w:rsidR="00416511" w:rsidRDefault="00416511" w:rsidP="0041651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4E4E68EA" w14:textId="77777777" w:rsidR="00416511" w:rsidRDefault="00416511" w:rsidP="0041651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6321D991" w14:textId="441AAC3D" w:rsidR="00416511" w:rsidRPr="00416511" w:rsidRDefault="00416511" w:rsidP="0041651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bookmarkStart w:id="0" w:name="_GoBack"/>
      <w:bookmarkEnd w:id="0"/>
      <w:r w:rsidRPr="00416511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10. The </w:t>
      </w:r>
      <w:r w:rsidRPr="0041651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Notes</w:t>
      </w:r>
      <w:r w:rsidRPr="00416511">
        <w:rPr>
          <w:rFonts w:ascii="Lucida Sans" w:eastAsia="Times New Roman" w:hAnsi="Lucida Sans" w:cs="Times New Roman"/>
          <w:color w:val="252525"/>
          <w:sz w:val="21"/>
          <w:szCs w:val="21"/>
        </w:rPr>
        <w:t> tab is for internal use only. We recommend adding details here about how this URL is being used.</w:t>
      </w:r>
    </w:p>
    <w:p w14:paraId="24A47834" w14:textId="3111CDDF" w:rsidR="00416511" w:rsidRPr="00416511" w:rsidRDefault="00416511" w:rsidP="00416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511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1706C5C5" wp14:editId="16A773CA">
            <wp:extent cx="5943600" cy="6046470"/>
            <wp:effectExtent l="0" t="0" r="0" b="0"/>
            <wp:docPr id="11" name="Picture 11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4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E6943" w14:textId="77777777" w:rsidR="00C51E79" w:rsidRDefault="00416511"/>
    <w:sectPr w:rsidR="00C5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EC0"/>
    <w:rsid w:val="002F2C52"/>
    <w:rsid w:val="002F6446"/>
    <w:rsid w:val="00354DD2"/>
    <w:rsid w:val="00416511"/>
    <w:rsid w:val="00736008"/>
    <w:rsid w:val="007E231B"/>
    <w:rsid w:val="00833078"/>
    <w:rsid w:val="008509B7"/>
    <w:rsid w:val="008A5EC0"/>
    <w:rsid w:val="00C4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3B8BA"/>
  <w15:chartTrackingRefBased/>
  <w15:docId w15:val="{CEA3EA11-AA74-4A26-AAFF-55721EB6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5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5E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A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5EC0"/>
    <w:rPr>
      <w:b/>
      <w:bCs/>
    </w:rPr>
  </w:style>
  <w:style w:type="paragraph" w:customStyle="1" w:styleId="wysiwyg-indent2">
    <w:name w:val="wysiwyg-indent2"/>
    <w:basedOn w:val="Normal"/>
    <w:rsid w:val="008A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ysiwyg-color-black">
    <w:name w:val="wysiwyg-color-black"/>
    <w:basedOn w:val="DefaultParagraphFont"/>
    <w:rsid w:val="008A5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90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142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giletix.com/hc/article_attachments/115012292746/IMage_3.jpg" TargetMode="External"/><Relationship Id="rId13" Type="http://schemas.openxmlformats.org/officeDocument/2006/relationships/hyperlink" Target="https://support.agiletix.com/hc/en-us/articles/205012010-Creating-Custom-Properties" TargetMode="External"/><Relationship Id="rId18" Type="http://schemas.openxmlformats.org/officeDocument/2006/relationships/hyperlink" Target="https://support.agiletix.com/hc/article_attachments/360049446751/CSVEPstep9.pn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s://support.agiletix.com/hc/article_attachments/360049446451/CSVEPstep8edit.jpg" TargetMode="External"/><Relationship Id="rId20" Type="http://schemas.openxmlformats.org/officeDocument/2006/relationships/hyperlink" Target="https://support.agiletix.com/hc/article_attachments/360049446951/CSVEPstep10.png" TargetMode="External"/><Relationship Id="rId1" Type="http://schemas.openxmlformats.org/officeDocument/2006/relationships/styles" Target="styles.xml"/><Relationship Id="rId6" Type="http://schemas.openxmlformats.org/officeDocument/2006/relationships/hyperlink" Target="https://support.agiletix.com/hc/article_attachments/115012292766/Image_2.jpg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jpeg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hyperlink" Target="https://support.agiletix.com/hc/article_attachments/360049446431/CSVEPstep6.png" TargetMode="External"/><Relationship Id="rId19" Type="http://schemas.openxmlformats.org/officeDocument/2006/relationships/image" Target="media/image9.pn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hyperlink" Target="https://support.agiletix.com/hc/article_attachments/360049317112/CSVEPstep7.p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Kayce Boehm</cp:lastModifiedBy>
  <cp:revision>3</cp:revision>
  <dcterms:created xsi:type="dcterms:W3CDTF">2020-02-10T22:23:00Z</dcterms:created>
  <dcterms:modified xsi:type="dcterms:W3CDTF">2020-02-10T22:26:00Z</dcterms:modified>
</cp:coreProperties>
</file>