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B6201" w14:textId="77777777" w:rsidR="008A5EC0" w:rsidRPr="008A5EC0" w:rsidRDefault="008A5EC0" w:rsidP="008A5EC0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8A5EC0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Creating A Schedule View Entry Point</w:t>
      </w:r>
    </w:p>
    <w:p w14:paraId="79DDDC06" w14:textId="77777777" w:rsidR="00416511" w:rsidRP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1. Log into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Administration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14:paraId="4F4EBAA1" w14:textId="489EA77D" w:rsidR="00416511" w:rsidRP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2. Click on the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House Icon </w:t>
      </w:r>
      <w:r w:rsidRPr="00416511">
        <w:rPr>
          <w:rFonts w:ascii="Lucida Sans" w:eastAsia="Times New Roman" w:hAnsi="Lucida Sans" w:cs="Times New Roman"/>
          <w:b/>
          <w:bCs/>
          <w:noProof/>
          <w:color w:val="252525"/>
          <w:sz w:val="21"/>
          <w:szCs w:val="21"/>
        </w:rPr>
        <w:drawing>
          <wp:inline distT="0" distB="0" distL="0" distR="0" wp14:anchorId="0895CC77" wp14:editId="2B87DFCD">
            <wp:extent cx="352425" cy="373571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69" cy="37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1A5A946C" w14:textId="77777777" w:rsidR="00416511" w:rsidRP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3. Open the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Web folder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 and click the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Entry Point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 icon.</w:t>
      </w:r>
    </w:p>
    <w:p w14:paraId="1FFCB639" w14:textId="0E4755E6" w:rsidR="00416511" w:rsidRP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16511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75D1A7DA" wp14:editId="5E14A756">
            <wp:extent cx="1343025" cy="704674"/>
            <wp:effectExtent l="0" t="0" r="0" b="63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764" cy="71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76B05" w14:textId="77777777" w:rsidR="00416511" w:rsidRP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4. Highlight the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Entry Point Group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 by clicking it. </w:t>
      </w:r>
    </w:p>
    <w:p w14:paraId="15016F24" w14:textId="04B4B9C3" w:rsidR="00416511" w:rsidRPr="00416511" w:rsidRDefault="00416511" w:rsidP="00416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511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07213FFF" wp14:editId="7D1E0BB9">
            <wp:extent cx="5943600" cy="716280"/>
            <wp:effectExtent l="0" t="0" r="0" b="7620"/>
            <wp:docPr id="18" name="Picture 1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18720" w14:textId="77777777" w:rsidR="00416511" w:rsidRP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5. Right-click in the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Entry Point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 area and hover the mouse over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New 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and the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Agile List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 option. Select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Event/Show.</w:t>
      </w:r>
    </w:p>
    <w:p w14:paraId="0279C8AC" w14:textId="72E7B45E" w:rsidR="00416511" w:rsidRPr="00416511" w:rsidRDefault="00416511" w:rsidP="004165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6511">
        <w:rPr>
          <w:rFonts w:ascii="Lucida Sans" w:eastAsia="Times New Roman" w:hAnsi="Lucida Sans" w:cs="Times New Roman"/>
          <w:b/>
          <w:bCs/>
          <w:noProof/>
          <w:color w:val="1A74B0"/>
          <w:sz w:val="24"/>
          <w:szCs w:val="24"/>
        </w:rPr>
        <w:drawing>
          <wp:inline distT="0" distB="0" distL="0" distR="0" wp14:anchorId="21A0DF66" wp14:editId="067C8ADB">
            <wp:extent cx="5276850" cy="2962275"/>
            <wp:effectExtent l="0" t="0" r="0" b="9525"/>
            <wp:docPr id="17" name="Picture 1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321C1" w14:textId="77777777" w:rsid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D18B850" w14:textId="77777777" w:rsid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BFB9901" w14:textId="77777777" w:rsid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5140D48" w14:textId="08637E94" w:rsidR="00416511" w:rsidRP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6. You should now be in the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Entry Point: New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 window. Fill out the following in the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General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 tab:</w:t>
      </w:r>
    </w:p>
    <w:p w14:paraId="3D4E4FBC" w14:textId="66052710" w:rsidR="00416511" w:rsidRPr="00416511" w:rsidRDefault="00416511" w:rsidP="00416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511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33A703A7" wp14:editId="38F1AA2F">
            <wp:extent cx="5029200" cy="5116244"/>
            <wp:effectExtent l="0" t="0" r="0" b="8255"/>
            <wp:docPr id="16" name="Picture 1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701" cy="513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5C235" w14:textId="77777777" w:rsidR="00416511" w:rsidRP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A. Enter the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Name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 of the entry point (Note: this name will appear on your ticketing page).</w:t>
      </w:r>
    </w:p>
    <w:p w14:paraId="750815BC" w14:textId="559CF9F5" w:rsidR="00416511" w:rsidRP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B. You can house this entry point in a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Display Group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 by clicking a display group from the drop-down. Or, you can create a new display group by clicking the ellipsis button </w:t>
      </w:r>
      <w:r w:rsidRPr="00416511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2943EEF8" wp14:editId="0F193899">
            <wp:extent cx="381000" cy="2762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. The name of the Display Group will appear as a drop-down list in your navigation bar.</w:t>
      </w:r>
    </w:p>
    <w:p w14:paraId="5236CD20" w14:textId="77777777" w:rsidR="00416511" w:rsidRP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C. Enter a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Passcode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 that will only allow people with the passcode to access this entry point. </w:t>
      </w:r>
    </w:p>
    <w:p w14:paraId="1B682835" w14:textId="77777777" w:rsidR="00416511" w:rsidRP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D. Enter your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Display Sequence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14:paraId="05DB3C18" w14:textId="77777777" w:rsidR="00416511" w:rsidRP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E. In the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Display Type,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 select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Schedule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. Then, if you wish for your events/shows to be searchable, you can check the box next to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Display Search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469D1918" w14:textId="77777777" w:rsidR="00416511" w:rsidRP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F. In the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Date Offsets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, you can set a specific range of time for events/shows to appear online. Anything outside of those dates will not appear.</w:t>
      </w:r>
    </w:p>
    <w:p w14:paraId="13D88649" w14:textId="77777777" w:rsidR="00416511" w:rsidRP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G. If you have a specific date when you want your events/shows to start appearing, you can check the box next to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Specify Start Date 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and then enter in that date. </w:t>
      </w:r>
    </w:p>
    <w:p w14:paraId="74A46CD1" w14:textId="77777777" w:rsidR="00416511" w:rsidRP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H. Un-check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Enabled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 if the Entry Point should no longer be active, and un-check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 xml:space="preserve">Include </w:t>
      </w:r>
      <w:proofErr w:type="gramStart"/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In</w:t>
      </w:r>
      <w:proofErr w:type="gramEnd"/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 xml:space="preserve"> Navigation Links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 if the Entry Point should not appear in the navigation bar on your website. </w:t>
      </w:r>
    </w:p>
    <w:p w14:paraId="62EF8702" w14:textId="77777777" w:rsidR="00416511" w:rsidRP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I. This is where the entry point's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URL 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will automatically generate after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 is clicked. </w:t>
      </w:r>
    </w:p>
    <w:p w14:paraId="1A1B45F3" w14:textId="77777777" w:rsidR="00416511" w:rsidRP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7. The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List Details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 tab gives you control over what is listed about each item. Check each box to make a </w:t>
      </w:r>
      <w:proofErr w:type="gramStart"/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particular piece</w:t>
      </w:r>
      <w:proofErr w:type="gramEnd"/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of information visible to customers. Filters allow the customer to sort the listings online by Custom Property </w:t>
      </w:r>
      <w:hyperlink r:id="rId13" w:history="1">
        <w:r w:rsidRPr="00416511">
          <w:rPr>
            <w:rFonts w:ascii="Lucida Sans" w:eastAsia="Times New Roman" w:hAnsi="Lucida Sans" w:cs="Times New Roman"/>
            <w:color w:val="000000"/>
            <w:sz w:val="21"/>
            <w:szCs w:val="21"/>
          </w:rPr>
          <w:t>(click here to learn more about Custom Properties)</w:t>
        </w:r>
      </w:hyperlink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. To enable these, select the filter(s) needed from the drop-down and select the green plus icon.</w:t>
      </w:r>
    </w:p>
    <w:p w14:paraId="2357362C" w14:textId="4A43FD41" w:rsidR="00416511" w:rsidRPr="00416511" w:rsidRDefault="00416511" w:rsidP="00416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511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2E3356A5" wp14:editId="6150E59E">
            <wp:extent cx="5177713" cy="5267325"/>
            <wp:effectExtent l="0" t="0" r="4445" b="0"/>
            <wp:docPr id="14" name="Picture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150" cy="529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606FB" w14:textId="77777777" w:rsidR="00416511" w:rsidRP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8. The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Organizations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 tab determines which sales folder(s) will appear in the list online. (Note: This may need to be updated yearly.)</w:t>
      </w:r>
    </w:p>
    <w:p w14:paraId="3F06B296" w14:textId="258BE4A7" w:rsidR="00416511" w:rsidRPr="00416511" w:rsidRDefault="00416511" w:rsidP="00416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511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028FB46A" wp14:editId="2B53A7B0">
            <wp:extent cx="5943600" cy="6046470"/>
            <wp:effectExtent l="0" t="0" r="0" b="0"/>
            <wp:docPr id="13" name="Picture 1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4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BA58C" w14:textId="77777777" w:rsid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3494633" w14:textId="77777777" w:rsid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F46740F" w14:textId="77777777" w:rsid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F04E61B" w14:textId="77777777" w:rsid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EFDF171" w14:textId="2CDF5677" w:rsidR="00416511" w:rsidRP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9. The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Web Feed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 tab provides the XML Feed for your organization's website if you choose to use XML Feeds instead of Agile pages. This will be automatically generated when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 is clicked.</w:t>
      </w:r>
    </w:p>
    <w:p w14:paraId="6F246ACB" w14:textId="79EDE30C" w:rsidR="00416511" w:rsidRPr="00416511" w:rsidRDefault="00416511" w:rsidP="00416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511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5E08EA06" wp14:editId="3500C763">
            <wp:extent cx="5943600" cy="6046470"/>
            <wp:effectExtent l="0" t="0" r="0" b="0"/>
            <wp:docPr id="12" name="Picture 12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4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2822C" w14:textId="77777777" w:rsid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18DDB27" w14:textId="77777777" w:rsid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E036A87" w14:textId="77777777" w:rsid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E4E68EA" w14:textId="77777777" w:rsid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321D991" w14:textId="441AAC3D" w:rsidR="00416511" w:rsidRPr="00416511" w:rsidRDefault="00416511" w:rsidP="0041651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bookmarkEnd w:id="0"/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10. The </w:t>
      </w:r>
      <w:r w:rsidRPr="0041651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Notes</w:t>
      </w:r>
      <w:r w:rsidRPr="00416511">
        <w:rPr>
          <w:rFonts w:ascii="Lucida Sans" w:eastAsia="Times New Roman" w:hAnsi="Lucida Sans" w:cs="Times New Roman"/>
          <w:color w:val="252525"/>
          <w:sz w:val="21"/>
          <w:szCs w:val="21"/>
        </w:rPr>
        <w:t> tab is for internal use only. We recommend adding details here about how this URL is being used.</w:t>
      </w:r>
    </w:p>
    <w:p w14:paraId="24A47834" w14:textId="3111CDDF" w:rsidR="00416511" w:rsidRPr="00416511" w:rsidRDefault="00416511" w:rsidP="00416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511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1706C5C5" wp14:editId="16A773CA">
            <wp:extent cx="5943600" cy="6046470"/>
            <wp:effectExtent l="0" t="0" r="0" b="0"/>
            <wp:docPr id="11" name="Picture 11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4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E6943" w14:textId="77777777" w:rsidR="00C51E79" w:rsidRDefault="00416511"/>
    <w:sectPr w:rsidR="00C5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EC0"/>
    <w:rsid w:val="002F2C52"/>
    <w:rsid w:val="002F6446"/>
    <w:rsid w:val="00354DD2"/>
    <w:rsid w:val="00416511"/>
    <w:rsid w:val="00736008"/>
    <w:rsid w:val="007E231B"/>
    <w:rsid w:val="00833078"/>
    <w:rsid w:val="008509B7"/>
    <w:rsid w:val="008A5EC0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3B8BA"/>
  <w15:chartTrackingRefBased/>
  <w15:docId w15:val="{CEA3EA11-AA74-4A26-AAFF-55721EB6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5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E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A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5EC0"/>
    <w:rPr>
      <w:b/>
      <w:bCs/>
    </w:rPr>
  </w:style>
  <w:style w:type="paragraph" w:customStyle="1" w:styleId="wysiwyg-indent2">
    <w:name w:val="wysiwyg-indent2"/>
    <w:basedOn w:val="Normal"/>
    <w:rsid w:val="008A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ysiwyg-color-black">
    <w:name w:val="wysiwyg-color-black"/>
    <w:basedOn w:val="DefaultParagraphFont"/>
    <w:rsid w:val="008A5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490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42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0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giletix.com/hc/article_attachments/115012292746/IMage_3.jpg" TargetMode="External"/><Relationship Id="rId13" Type="http://schemas.openxmlformats.org/officeDocument/2006/relationships/hyperlink" Target="https://support.agiletix.com/hc/en-us/articles/205012010-Creating-Custom-Properties" TargetMode="External"/><Relationship Id="rId18" Type="http://schemas.openxmlformats.org/officeDocument/2006/relationships/hyperlink" Target="https://support.agiletix.com/hc/article_attachments/360049446751/CSVEPstep9.pn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hyperlink" Target="https://support.agiletix.com/hc/article_attachments/360049446451/CSVEPstep8edit.jpg" TargetMode="External"/><Relationship Id="rId20" Type="http://schemas.openxmlformats.org/officeDocument/2006/relationships/hyperlink" Target="https://support.agiletix.com/hc/article_attachments/360049446951/CSVEPstep10.png" TargetMode="External"/><Relationship Id="rId1" Type="http://schemas.openxmlformats.org/officeDocument/2006/relationships/styles" Target="styles.xml"/><Relationship Id="rId6" Type="http://schemas.openxmlformats.org/officeDocument/2006/relationships/hyperlink" Target="https://support.agiletix.com/hc/article_attachments/115012292766/Image_2.jpg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yperlink" Target="https://support.agiletix.com/hc/article_attachments/360049446431/CSVEPstep6.png" TargetMode="External"/><Relationship Id="rId19" Type="http://schemas.openxmlformats.org/officeDocument/2006/relationships/image" Target="media/image9.pn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hyperlink" Target="https://support.agiletix.com/hc/article_attachments/360049317112/CSVEPstep7.p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3</cp:revision>
  <dcterms:created xsi:type="dcterms:W3CDTF">2020-02-10T22:23:00Z</dcterms:created>
  <dcterms:modified xsi:type="dcterms:W3CDTF">2020-02-10T22:26:00Z</dcterms:modified>
</cp:coreProperties>
</file>