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32D3C" w14:textId="26F81CA4" w:rsidR="001C3E31" w:rsidRDefault="001C3E31" w:rsidP="001C3E31">
      <w:pPr>
        <w:pStyle w:val="Heading1"/>
        <w:spacing w:before="0" w:beforeAutospacing="0" w:after="0" w:afterAutospacing="0" w:line="420" w:lineRule="atLeast"/>
        <w:rPr>
          <w:rFonts w:ascii="Lucida Sans" w:hAnsi="Lucida Sans"/>
          <w:b w:val="0"/>
          <w:bCs w:val="0"/>
          <w:color w:val="000000"/>
          <w:sz w:val="42"/>
          <w:szCs w:val="42"/>
        </w:rPr>
      </w:pPr>
      <w:r>
        <w:rPr>
          <w:rFonts w:ascii="Lucida Sans" w:hAnsi="Lucida Sans"/>
          <w:b w:val="0"/>
          <w:bCs w:val="0"/>
          <w:color w:val="000000"/>
          <w:sz w:val="42"/>
          <w:szCs w:val="42"/>
        </w:rPr>
        <w:t xml:space="preserve">Using </w:t>
      </w:r>
      <w:r w:rsidR="000C79F8">
        <w:rPr>
          <w:rFonts w:ascii="Lucida Sans" w:hAnsi="Lucida Sans"/>
          <w:b w:val="0"/>
          <w:bCs w:val="0"/>
          <w:color w:val="000000"/>
          <w:sz w:val="42"/>
          <w:szCs w:val="42"/>
        </w:rPr>
        <w:t>t</w:t>
      </w:r>
      <w:r>
        <w:rPr>
          <w:rFonts w:ascii="Lucida Sans" w:hAnsi="Lucida Sans"/>
          <w:b w:val="0"/>
          <w:bCs w:val="0"/>
          <w:color w:val="000000"/>
          <w:sz w:val="42"/>
          <w:szCs w:val="42"/>
        </w:rPr>
        <w:t>he Schedule View</w:t>
      </w:r>
    </w:p>
    <w:p w14:paraId="58E671BB" w14:textId="3510E444" w:rsidR="001C3E31" w:rsidRDefault="001C3E31" w:rsidP="001C3E31">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t>You may add showing times to any show by simply dragging that show onto our schedule view. This schedule view also makes it easy for you to edit your showing times.  </w:t>
      </w:r>
    </w:p>
    <w:p w14:paraId="1BA5FA43" w14:textId="77777777" w:rsidR="001C3E31" w:rsidRDefault="001C3E31" w:rsidP="001C3E31">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t>1. Log into </w:t>
      </w:r>
      <w:r>
        <w:rPr>
          <w:rStyle w:val="Strong"/>
          <w:rFonts w:ascii="Lucida Sans" w:hAnsi="Lucida Sans"/>
          <w:color w:val="252525"/>
          <w:sz w:val="21"/>
          <w:szCs w:val="21"/>
        </w:rPr>
        <w:t>Administration</w:t>
      </w:r>
      <w:r>
        <w:rPr>
          <w:rFonts w:ascii="Lucida Sans" w:hAnsi="Lucida Sans"/>
          <w:color w:val="252525"/>
          <w:sz w:val="21"/>
          <w:szCs w:val="21"/>
        </w:rPr>
        <w:t>. </w:t>
      </w:r>
    </w:p>
    <w:p w14:paraId="497EA253" w14:textId="54C76461" w:rsidR="001C3E31" w:rsidRDefault="001C3E31" w:rsidP="001C3E31">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t>2. Click the </w:t>
      </w:r>
      <w:r>
        <w:rPr>
          <w:rStyle w:val="Strong"/>
          <w:rFonts w:ascii="Lucida Sans" w:hAnsi="Lucida Sans"/>
          <w:color w:val="252525"/>
          <w:sz w:val="21"/>
          <w:szCs w:val="21"/>
        </w:rPr>
        <w:t>House</w:t>
      </w:r>
      <w:r>
        <w:rPr>
          <w:rFonts w:ascii="Lucida Sans" w:hAnsi="Lucida Sans"/>
          <w:color w:val="252525"/>
          <w:sz w:val="21"/>
          <w:szCs w:val="21"/>
        </w:rPr>
        <w:t> Icon (Corporate Organization). </w:t>
      </w:r>
      <w:r>
        <w:rPr>
          <w:rFonts w:ascii="Lucida Sans" w:hAnsi="Lucida Sans"/>
          <w:noProof/>
          <w:color w:val="252525"/>
          <w:sz w:val="21"/>
          <w:szCs w:val="21"/>
        </w:rPr>
        <w:drawing>
          <wp:inline distT="0" distB="0" distL="0" distR="0" wp14:anchorId="5C4973E3" wp14:editId="7F78B512">
            <wp:extent cx="278562" cy="295275"/>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629" cy="302766"/>
                    </a:xfrm>
                    <a:prstGeom prst="rect">
                      <a:avLst/>
                    </a:prstGeom>
                    <a:noFill/>
                    <a:ln>
                      <a:noFill/>
                    </a:ln>
                  </pic:spPr>
                </pic:pic>
              </a:graphicData>
            </a:graphic>
          </wp:inline>
        </w:drawing>
      </w:r>
    </w:p>
    <w:p w14:paraId="1A2616A8" w14:textId="77777777" w:rsidR="001C3E31" w:rsidRDefault="001C3E31" w:rsidP="001C3E31">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t>3. There are two relevant </w:t>
      </w:r>
      <w:r>
        <w:rPr>
          <w:rStyle w:val="Strong"/>
          <w:rFonts w:ascii="Lucida Sans" w:hAnsi="Lucida Sans"/>
          <w:color w:val="252525"/>
          <w:sz w:val="21"/>
          <w:szCs w:val="21"/>
        </w:rPr>
        <w:t>Schedule </w:t>
      </w:r>
      <w:r>
        <w:rPr>
          <w:rFonts w:ascii="Lucida Sans" w:hAnsi="Lucida Sans"/>
          <w:color w:val="252525"/>
          <w:sz w:val="21"/>
          <w:szCs w:val="21"/>
        </w:rPr>
        <w:t>icons. One is located outside the blue Sales folders, the other is within the blue folder that houses your shows. Select either one to proceed.</w:t>
      </w:r>
    </w:p>
    <w:p w14:paraId="423FEFF7" w14:textId="0677D68B" w:rsidR="001C3E31" w:rsidRDefault="001C3E31" w:rsidP="001C3E31">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noProof/>
          <w:color w:val="252525"/>
          <w:sz w:val="21"/>
          <w:szCs w:val="21"/>
        </w:rPr>
        <w:drawing>
          <wp:inline distT="0" distB="0" distL="0" distR="0" wp14:anchorId="08EFC527" wp14:editId="15157032">
            <wp:extent cx="2257425" cy="5445928"/>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5145" cy="5536927"/>
                    </a:xfrm>
                    <a:prstGeom prst="rect">
                      <a:avLst/>
                    </a:prstGeom>
                    <a:noFill/>
                    <a:ln>
                      <a:noFill/>
                    </a:ln>
                  </pic:spPr>
                </pic:pic>
              </a:graphicData>
            </a:graphic>
          </wp:inline>
        </w:drawing>
      </w:r>
    </w:p>
    <w:p w14:paraId="29E5B4C4" w14:textId="6CD2FF52" w:rsidR="001C3E31" w:rsidRDefault="00FD2AFE" w:rsidP="001C3E31">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lastRenderedPageBreak/>
        <w:t>4</w:t>
      </w:r>
      <w:r w:rsidR="001C3E31">
        <w:rPr>
          <w:rFonts w:ascii="Lucida Sans" w:hAnsi="Lucida Sans"/>
          <w:color w:val="252525"/>
          <w:sz w:val="21"/>
          <w:szCs w:val="21"/>
        </w:rPr>
        <w:t>. You are now able to see every venue and all the shows or events going on in each venue. If you see any shows/events that are grayed-out, they are either not in the folder you are currently viewing or have been disabled. </w:t>
      </w:r>
    </w:p>
    <w:p w14:paraId="6C549B77" w14:textId="21C8CB79" w:rsidR="001C3E31" w:rsidRDefault="001C3E31" w:rsidP="001C3E31">
      <w:pPr>
        <w:shd w:val="clear" w:color="auto" w:fill="FAFAFA"/>
        <w:spacing w:line="450" w:lineRule="atLeast"/>
        <w:rPr>
          <w:rFonts w:ascii="Lucida Sans" w:hAnsi="Lucida Sans"/>
          <w:color w:val="252525"/>
          <w:sz w:val="21"/>
          <w:szCs w:val="21"/>
        </w:rPr>
      </w:pPr>
      <w:r>
        <w:rPr>
          <w:rFonts w:ascii="Lucida Sans" w:hAnsi="Lucida Sans"/>
          <w:noProof/>
          <w:color w:val="1A74B0"/>
          <w:sz w:val="21"/>
          <w:szCs w:val="21"/>
        </w:rPr>
        <w:drawing>
          <wp:inline distT="0" distB="0" distL="0" distR="0" wp14:anchorId="716B1C0B" wp14:editId="749A0712">
            <wp:extent cx="5943600" cy="2977515"/>
            <wp:effectExtent l="0" t="0" r="0" b="0"/>
            <wp:docPr id="20" name="Picture 2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977515"/>
                    </a:xfrm>
                    <a:prstGeom prst="rect">
                      <a:avLst/>
                    </a:prstGeom>
                    <a:noFill/>
                    <a:ln>
                      <a:noFill/>
                    </a:ln>
                  </pic:spPr>
                </pic:pic>
              </a:graphicData>
            </a:graphic>
          </wp:inline>
        </w:drawing>
      </w:r>
    </w:p>
    <w:p w14:paraId="04DD2363" w14:textId="2A59DE4D" w:rsidR="001C3E31" w:rsidRDefault="00FD2AFE" w:rsidP="001C3E31">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t>5</w:t>
      </w:r>
      <w:r w:rsidR="001C3E31">
        <w:rPr>
          <w:rFonts w:ascii="Lucida Sans" w:hAnsi="Lucida Sans"/>
          <w:color w:val="252525"/>
          <w:sz w:val="21"/>
          <w:szCs w:val="21"/>
        </w:rPr>
        <w:t>. If you need to add a showing to the schedule, select the show from the list above the schedule view and drag it to a time slot and venue. </w:t>
      </w:r>
    </w:p>
    <w:p w14:paraId="32A349E2" w14:textId="7E106303" w:rsidR="001C3E31" w:rsidRDefault="001C3E31" w:rsidP="001C3E31">
      <w:pPr>
        <w:shd w:val="clear" w:color="auto" w:fill="FAFAFA"/>
        <w:spacing w:line="450" w:lineRule="atLeast"/>
        <w:rPr>
          <w:rFonts w:ascii="Lucida Sans" w:hAnsi="Lucida Sans"/>
          <w:color w:val="252525"/>
          <w:sz w:val="21"/>
          <w:szCs w:val="21"/>
        </w:rPr>
      </w:pPr>
      <w:r>
        <w:rPr>
          <w:rFonts w:ascii="Lucida Sans" w:hAnsi="Lucida Sans"/>
          <w:noProof/>
          <w:color w:val="1A74B0"/>
          <w:sz w:val="21"/>
          <w:szCs w:val="21"/>
        </w:rPr>
        <w:drawing>
          <wp:inline distT="0" distB="0" distL="0" distR="0" wp14:anchorId="351FB8A6" wp14:editId="2788DF5E">
            <wp:extent cx="5495925" cy="3361557"/>
            <wp:effectExtent l="0" t="0" r="0" b="0"/>
            <wp:docPr id="19" name="Picture 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223" cy="3367244"/>
                    </a:xfrm>
                    <a:prstGeom prst="rect">
                      <a:avLst/>
                    </a:prstGeom>
                    <a:noFill/>
                    <a:ln>
                      <a:noFill/>
                    </a:ln>
                  </pic:spPr>
                </pic:pic>
              </a:graphicData>
            </a:graphic>
          </wp:inline>
        </w:drawing>
      </w:r>
    </w:p>
    <w:p w14:paraId="3D56306E" w14:textId="77777777" w:rsidR="001C3E31" w:rsidRDefault="001C3E31" w:rsidP="001C3E31">
      <w:pPr>
        <w:pStyle w:val="NormalWeb"/>
        <w:shd w:val="clear" w:color="auto" w:fill="FAFAFA"/>
        <w:spacing w:before="0" w:beforeAutospacing="0" w:line="450" w:lineRule="atLeast"/>
        <w:rPr>
          <w:rFonts w:ascii="Lucida Sans" w:hAnsi="Lucida Sans"/>
          <w:color w:val="252525"/>
          <w:sz w:val="21"/>
          <w:szCs w:val="21"/>
        </w:rPr>
      </w:pPr>
      <w:r>
        <w:rPr>
          <w:rStyle w:val="Emphasis"/>
          <w:rFonts w:ascii="Lucida Sans" w:hAnsi="Lucida Sans"/>
          <w:color w:val="252525"/>
          <w:sz w:val="21"/>
          <w:szCs w:val="21"/>
        </w:rPr>
        <w:lastRenderedPageBreak/>
        <w:t>(Please note that in order for the drag and drop feature to work, you must have a </w:t>
      </w:r>
      <w:r>
        <w:rPr>
          <w:rStyle w:val="Strong"/>
          <w:rFonts w:ascii="Lucida Sans" w:hAnsi="Lucida Sans"/>
          <w:i/>
          <w:iCs/>
          <w:color w:val="252525"/>
          <w:sz w:val="21"/>
          <w:szCs w:val="21"/>
        </w:rPr>
        <w:t>venue template</w:t>
      </w:r>
      <w:r>
        <w:rPr>
          <w:rStyle w:val="Emphasis"/>
          <w:rFonts w:ascii="Lucida Sans" w:hAnsi="Lucida Sans"/>
          <w:color w:val="252525"/>
          <w:sz w:val="21"/>
          <w:szCs w:val="21"/>
        </w:rPr>
        <w:t> set up. For more information on building venue templates, </w:t>
      </w:r>
      <w:hyperlink r:id="rId10" w:tgtFrame="_blank" w:history="1">
        <w:r>
          <w:rPr>
            <w:rStyle w:val="Hyperlink"/>
            <w:rFonts w:ascii="Lucida Sans" w:hAnsi="Lucida Sans"/>
            <w:i/>
            <w:iCs/>
            <w:color w:val="1A74B0"/>
            <w:sz w:val="21"/>
            <w:szCs w:val="21"/>
          </w:rPr>
          <w:t>click here</w:t>
        </w:r>
      </w:hyperlink>
      <w:r>
        <w:rPr>
          <w:rStyle w:val="Emphasis"/>
          <w:rFonts w:ascii="Lucida Sans" w:hAnsi="Lucida Sans"/>
          <w:color w:val="252525"/>
          <w:sz w:val="21"/>
          <w:szCs w:val="21"/>
        </w:rPr>
        <w:t>.) </w:t>
      </w:r>
    </w:p>
    <w:p w14:paraId="66683F5B" w14:textId="4804FDB9" w:rsidR="001C3E31" w:rsidRDefault="00FD2AFE" w:rsidP="001C3E31">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t>6</w:t>
      </w:r>
      <w:r w:rsidR="001C3E31">
        <w:rPr>
          <w:rFonts w:ascii="Lucida Sans" w:hAnsi="Lucida Sans"/>
          <w:color w:val="252525"/>
          <w:sz w:val="21"/>
          <w:szCs w:val="21"/>
        </w:rPr>
        <w:t>. A </w:t>
      </w:r>
      <w:r w:rsidR="001C3E31">
        <w:rPr>
          <w:rStyle w:val="Strong"/>
          <w:rFonts w:ascii="Lucida Sans" w:hAnsi="Lucida Sans"/>
          <w:color w:val="252525"/>
          <w:sz w:val="21"/>
          <w:szCs w:val="21"/>
        </w:rPr>
        <w:t>Showing: Properties</w:t>
      </w:r>
      <w:r w:rsidR="001C3E31">
        <w:rPr>
          <w:rFonts w:ascii="Lucida Sans" w:hAnsi="Lucida Sans"/>
          <w:color w:val="252525"/>
          <w:sz w:val="21"/>
          <w:szCs w:val="21"/>
        </w:rPr>
        <w:t> window will appear. You can refine your showing information, such as setting that showing on-sale and checking that you are placing it at the right time. </w:t>
      </w:r>
      <w:r w:rsidR="001C3E31">
        <w:rPr>
          <w:rStyle w:val="Strong"/>
          <w:rFonts w:ascii="Lucida Sans" w:hAnsi="Lucida Sans"/>
          <w:color w:val="252525"/>
          <w:sz w:val="21"/>
          <w:szCs w:val="21"/>
        </w:rPr>
        <w:t>Recurring Every</w:t>
      </w:r>
      <w:r w:rsidR="001C3E31">
        <w:rPr>
          <w:rFonts w:ascii="Lucida Sans" w:hAnsi="Lucida Sans"/>
          <w:color w:val="252525"/>
          <w:sz w:val="21"/>
          <w:szCs w:val="21"/>
        </w:rPr>
        <w:t> allows you to copy the same </w:t>
      </w:r>
      <w:r w:rsidR="001C3E31">
        <w:rPr>
          <w:rStyle w:val="Strong"/>
          <w:rFonts w:ascii="Lucida Sans" w:hAnsi="Lucida Sans"/>
          <w:color w:val="252525"/>
          <w:sz w:val="21"/>
          <w:szCs w:val="21"/>
        </w:rPr>
        <w:t>Show</w:t>
      </w:r>
      <w:r w:rsidR="001C3E31">
        <w:rPr>
          <w:rFonts w:ascii="Lucida Sans" w:hAnsi="Lucida Sans"/>
          <w:color w:val="252525"/>
          <w:sz w:val="21"/>
          <w:szCs w:val="21"/>
        </w:rPr>
        <w:t> and </w:t>
      </w:r>
      <w:r w:rsidR="001C3E31">
        <w:rPr>
          <w:rStyle w:val="Strong"/>
          <w:rFonts w:ascii="Lucida Sans" w:hAnsi="Lucida Sans"/>
          <w:color w:val="252525"/>
          <w:sz w:val="21"/>
          <w:szCs w:val="21"/>
        </w:rPr>
        <w:t>Showing Time</w:t>
      </w:r>
      <w:r w:rsidR="001C3E31">
        <w:rPr>
          <w:rFonts w:ascii="Lucida Sans" w:hAnsi="Lucida Sans"/>
          <w:color w:val="252525"/>
          <w:sz w:val="21"/>
          <w:szCs w:val="21"/>
        </w:rPr>
        <w:t> on the days of the week you choose. Make sure to select the last date that this show and time will be copied to.</w:t>
      </w:r>
    </w:p>
    <w:p w14:paraId="48536272" w14:textId="67181962" w:rsidR="001C3E31" w:rsidRDefault="001C3E31" w:rsidP="001C3E31">
      <w:pPr>
        <w:shd w:val="clear" w:color="auto" w:fill="FAFAFA"/>
        <w:spacing w:line="450" w:lineRule="atLeast"/>
        <w:rPr>
          <w:rFonts w:ascii="Lucida Sans" w:hAnsi="Lucida Sans"/>
          <w:color w:val="252525"/>
          <w:sz w:val="21"/>
          <w:szCs w:val="21"/>
        </w:rPr>
      </w:pPr>
      <w:r>
        <w:rPr>
          <w:rFonts w:ascii="Lucida Sans" w:hAnsi="Lucida Sans"/>
          <w:noProof/>
          <w:color w:val="1A74B0"/>
          <w:sz w:val="21"/>
          <w:szCs w:val="21"/>
        </w:rPr>
        <w:drawing>
          <wp:inline distT="0" distB="0" distL="0" distR="0" wp14:anchorId="1CFB8C74" wp14:editId="11DF9529">
            <wp:extent cx="3933825" cy="4273832"/>
            <wp:effectExtent l="0" t="0" r="0" b="0"/>
            <wp:docPr id="18" name="Picture 1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2930" cy="4283724"/>
                    </a:xfrm>
                    <a:prstGeom prst="rect">
                      <a:avLst/>
                    </a:prstGeom>
                    <a:noFill/>
                    <a:ln>
                      <a:noFill/>
                    </a:ln>
                  </pic:spPr>
                </pic:pic>
              </a:graphicData>
            </a:graphic>
          </wp:inline>
        </w:drawing>
      </w:r>
    </w:p>
    <w:p w14:paraId="41F487D4" w14:textId="7EA1CF63" w:rsidR="001C3E31" w:rsidRDefault="00FD2AFE" w:rsidP="001C3E31">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t>7</w:t>
      </w:r>
      <w:r w:rsidR="001C3E31">
        <w:rPr>
          <w:rFonts w:ascii="Lucida Sans" w:hAnsi="Lucida Sans"/>
          <w:color w:val="252525"/>
          <w:sz w:val="21"/>
          <w:szCs w:val="21"/>
        </w:rPr>
        <w:t>. Click </w:t>
      </w:r>
      <w:r w:rsidR="001C3E31">
        <w:rPr>
          <w:rStyle w:val="Strong"/>
          <w:rFonts w:ascii="Lucida Sans" w:hAnsi="Lucida Sans"/>
          <w:color w:val="252525"/>
          <w:sz w:val="21"/>
          <w:szCs w:val="21"/>
        </w:rPr>
        <w:t>Add</w:t>
      </w:r>
      <w:r w:rsidR="001C3E31">
        <w:rPr>
          <w:rFonts w:ascii="Lucida Sans" w:hAnsi="Lucida Sans"/>
          <w:color w:val="252525"/>
          <w:sz w:val="21"/>
          <w:szCs w:val="21"/>
        </w:rPr>
        <w:t>. You have now added your showing.  </w:t>
      </w:r>
    </w:p>
    <w:p w14:paraId="5D0BB6BE" w14:textId="4C682ECE" w:rsidR="001C3E31" w:rsidRDefault="00FD2AFE" w:rsidP="001C3E31">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t>8</w:t>
      </w:r>
      <w:bookmarkStart w:id="0" w:name="_GoBack"/>
      <w:bookmarkEnd w:id="0"/>
      <w:r w:rsidR="001C3E31">
        <w:rPr>
          <w:rFonts w:ascii="Lucida Sans" w:hAnsi="Lucida Sans"/>
          <w:color w:val="252525"/>
          <w:sz w:val="21"/>
          <w:szCs w:val="21"/>
        </w:rPr>
        <w:t xml:space="preserve">. You can view the schedule-view by day, week, and timeline by clicking the drop-down on the right side of the screen. You are also able to change the time intervals that are </w:t>
      </w:r>
      <w:r w:rsidR="001C3E31">
        <w:rPr>
          <w:rFonts w:ascii="Lucida Sans" w:hAnsi="Lucida Sans"/>
          <w:color w:val="252525"/>
          <w:sz w:val="21"/>
          <w:szCs w:val="21"/>
        </w:rPr>
        <w:lastRenderedPageBreak/>
        <w:t>displayed. If you would like to move from one day to the next, click the arrows on the left side of the screen.  </w:t>
      </w:r>
    </w:p>
    <w:p w14:paraId="256E71FD" w14:textId="30B0A95A" w:rsidR="001C3E31" w:rsidRDefault="001C3E31" w:rsidP="001C3E31">
      <w:pPr>
        <w:shd w:val="clear" w:color="auto" w:fill="FAFAFA"/>
        <w:spacing w:line="450" w:lineRule="atLeast"/>
        <w:rPr>
          <w:rFonts w:ascii="Lucida Sans" w:hAnsi="Lucida Sans"/>
          <w:color w:val="252525"/>
          <w:sz w:val="21"/>
          <w:szCs w:val="21"/>
        </w:rPr>
      </w:pPr>
      <w:r>
        <w:rPr>
          <w:rFonts w:ascii="Lucida Sans" w:hAnsi="Lucida Sans"/>
          <w:noProof/>
          <w:color w:val="1A74B0"/>
          <w:sz w:val="21"/>
          <w:szCs w:val="21"/>
        </w:rPr>
        <w:drawing>
          <wp:inline distT="0" distB="0" distL="0" distR="0" wp14:anchorId="7947F0F0" wp14:editId="4473FCA9">
            <wp:extent cx="5943600" cy="1861185"/>
            <wp:effectExtent l="0" t="0" r="0" b="5715"/>
            <wp:docPr id="17" name="Picture 1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861185"/>
                    </a:xfrm>
                    <a:prstGeom prst="rect">
                      <a:avLst/>
                    </a:prstGeom>
                    <a:noFill/>
                    <a:ln>
                      <a:noFill/>
                    </a:ln>
                  </pic:spPr>
                </pic:pic>
              </a:graphicData>
            </a:graphic>
          </wp:inline>
        </w:drawing>
      </w:r>
    </w:p>
    <w:p w14:paraId="65A4E555" w14:textId="77777777" w:rsidR="00C51E79" w:rsidRPr="001C3E31" w:rsidRDefault="00FD2AFE" w:rsidP="001C3E31"/>
    <w:sectPr w:rsidR="00C51E79" w:rsidRPr="001C3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46"/>
    <w:rsid w:val="000C79F8"/>
    <w:rsid w:val="001C3E31"/>
    <w:rsid w:val="001D2F97"/>
    <w:rsid w:val="00294ADB"/>
    <w:rsid w:val="002F2C52"/>
    <w:rsid w:val="002F6446"/>
    <w:rsid w:val="00336946"/>
    <w:rsid w:val="00354DD2"/>
    <w:rsid w:val="00736008"/>
    <w:rsid w:val="007E231B"/>
    <w:rsid w:val="00833078"/>
    <w:rsid w:val="00C46A5B"/>
    <w:rsid w:val="00C87CA0"/>
    <w:rsid w:val="00DA3238"/>
    <w:rsid w:val="00FD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B765"/>
  <w15:chartTrackingRefBased/>
  <w15:docId w15:val="{ACD4FE36-B080-4BD0-ADCB-A952ED3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69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94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369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6946"/>
    <w:rPr>
      <w:b/>
      <w:bCs/>
    </w:rPr>
  </w:style>
  <w:style w:type="character" w:styleId="Hyperlink">
    <w:name w:val="Hyperlink"/>
    <w:basedOn w:val="DefaultParagraphFont"/>
    <w:uiPriority w:val="99"/>
    <w:semiHidden/>
    <w:unhideWhenUsed/>
    <w:rsid w:val="00336946"/>
    <w:rPr>
      <w:color w:val="0000FF"/>
      <w:u w:val="single"/>
    </w:rPr>
  </w:style>
  <w:style w:type="character" w:styleId="Emphasis">
    <w:name w:val="Emphasis"/>
    <w:basedOn w:val="DefaultParagraphFont"/>
    <w:uiPriority w:val="20"/>
    <w:qFormat/>
    <w:rsid w:val="003369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83864">
      <w:bodyDiv w:val="1"/>
      <w:marLeft w:val="0"/>
      <w:marRight w:val="0"/>
      <w:marTop w:val="0"/>
      <w:marBottom w:val="0"/>
      <w:divBdr>
        <w:top w:val="none" w:sz="0" w:space="0" w:color="auto"/>
        <w:left w:val="none" w:sz="0" w:space="0" w:color="auto"/>
        <w:bottom w:val="none" w:sz="0" w:space="0" w:color="auto"/>
        <w:right w:val="none" w:sz="0" w:space="0" w:color="auto"/>
      </w:divBdr>
      <w:divsChild>
        <w:div w:id="17699375">
          <w:marLeft w:val="0"/>
          <w:marRight w:val="0"/>
          <w:marTop w:val="225"/>
          <w:marBottom w:val="0"/>
          <w:divBdr>
            <w:top w:val="none" w:sz="0" w:space="0" w:color="auto"/>
            <w:left w:val="none" w:sz="0" w:space="0" w:color="auto"/>
            <w:bottom w:val="none" w:sz="0" w:space="0" w:color="auto"/>
            <w:right w:val="none" w:sz="0" w:space="0" w:color="auto"/>
          </w:divBdr>
          <w:divsChild>
            <w:div w:id="1676104506">
              <w:marLeft w:val="0"/>
              <w:marRight w:val="0"/>
              <w:marTop w:val="90"/>
              <w:marBottom w:val="0"/>
              <w:divBdr>
                <w:top w:val="none" w:sz="0" w:space="0" w:color="auto"/>
                <w:left w:val="none" w:sz="0" w:space="0" w:color="auto"/>
                <w:bottom w:val="none" w:sz="0" w:space="0" w:color="auto"/>
                <w:right w:val="none" w:sz="0" w:space="0" w:color="auto"/>
              </w:divBdr>
              <w:divsChild>
                <w:div w:id="2067947120">
                  <w:marLeft w:val="0"/>
                  <w:marRight w:val="0"/>
                  <w:marTop w:val="0"/>
                  <w:marBottom w:val="0"/>
                  <w:divBdr>
                    <w:top w:val="none" w:sz="0" w:space="0" w:color="auto"/>
                    <w:left w:val="none" w:sz="0" w:space="0" w:color="auto"/>
                    <w:bottom w:val="none" w:sz="0" w:space="0" w:color="auto"/>
                    <w:right w:val="none" w:sz="0" w:space="0" w:color="auto"/>
                  </w:divBdr>
                </w:div>
                <w:div w:id="218253884">
                  <w:marLeft w:val="0"/>
                  <w:marRight w:val="0"/>
                  <w:marTop w:val="0"/>
                  <w:marBottom w:val="0"/>
                  <w:divBdr>
                    <w:top w:val="none" w:sz="0" w:space="0" w:color="auto"/>
                    <w:left w:val="none" w:sz="0" w:space="0" w:color="auto"/>
                    <w:bottom w:val="none" w:sz="0" w:space="0" w:color="auto"/>
                    <w:right w:val="none" w:sz="0" w:space="0" w:color="auto"/>
                  </w:divBdr>
                </w:div>
                <w:div w:id="2118669622">
                  <w:marLeft w:val="0"/>
                  <w:marRight w:val="0"/>
                  <w:marTop w:val="0"/>
                  <w:marBottom w:val="0"/>
                  <w:divBdr>
                    <w:top w:val="none" w:sz="0" w:space="0" w:color="auto"/>
                    <w:left w:val="none" w:sz="0" w:space="0" w:color="auto"/>
                    <w:bottom w:val="none" w:sz="0" w:space="0" w:color="auto"/>
                    <w:right w:val="none" w:sz="0" w:space="0" w:color="auto"/>
                  </w:divBdr>
                </w:div>
                <w:div w:id="5379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2731">
      <w:bodyDiv w:val="1"/>
      <w:marLeft w:val="0"/>
      <w:marRight w:val="0"/>
      <w:marTop w:val="0"/>
      <w:marBottom w:val="0"/>
      <w:divBdr>
        <w:top w:val="none" w:sz="0" w:space="0" w:color="auto"/>
        <w:left w:val="none" w:sz="0" w:space="0" w:color="auto"/>
        <w:bottom w:val="none" w:sz="0" w:space="0" w:color="auto"/>
        <w:right w:val="none" w:sz="0" w:space="0" w:color="auto"/>
      </w:divBdr>
      <w:divsChild>
        <w:div w:id="1486628088">
          <w:marLeft w:val="0"/>
          <w:marRight w:val="0"/>
          <w:marTop w:val="225"/>
          <w:marBottom w:val="0"/>
          <w:divBdr>
            <w:top w:val="none" w:sz="0" w:space="0" w:color="auto"/>
            <w:left w:val="none" w:sz="0" w:space="0" w:color="auto"/>
            <w:bottom w:val="none" w:sz="0" w:space="0" w:color="auto"/>
            <w:right w:val="none" w:sz="0" w:space="0" w:color="auto"/>
          </w:divBdr>
          <w:divsChild>
            <w:div w:id="328994399">
              <w:marLeft w:val="0"/>
              <w:marRight w:val="0"/>
              <w:marTop w:val="90"/>
              <w:marBottom w:val="0"/>
              <w:divBdr>
                <w:top w:val="none" w:sz="0" w:space="0" w:color="auto"/>
                <w:left w:val="none" w:sz="0" w:space="0" w:color="auto"/>
                <w:bottom w:val="none" w:sz="0" w:space="0" w:color="auto"/>
                <w:right w:val="none" w:sz="0" w:space="0" w:color="auto"/>
              </w:divBdr>
              <w:divsChild>
                <w:div w:id="1391273948">
                  <w:marLeft w:val="0"/>
                  <w:marRight w:val="0"/>
                  <w:marTop w:val="0"/>
                  <w:marBottom w:val="0"/>
                  <w:divBdr>
                    <w:top w:val="none" w:sz="0" w:space="0" w:color="auto"/>
                    <w:left w:val="none" w:sz="0" w:space="0" w:color="auto"/>
                    <w:bottom w:val="none" w:sz="0" w:space="0" w:color="auto"/>
                    <w:right w:val="none" w:sz="0" w:space="0" w:color="auto"/>
                  </w:divBdr>
                </w:div>
                <w:div w:id="930772826">
                  <w:marLeft w:val="0"/>
                  <w:marRight w:val="0"/>
                  <w:marTop w:val="0"/>
                  <w:marBottom w:val="0"/>
                  <w:divBdr>
                    <w:top w:val="none" w:sz="0" w:space="0" w:color="auto"/>
                    <w:left w:val="none" w:sz="0" w:space="0" w:color="auto"/>
                    <w:bottom w:val="none" w:sz="0" w:space="0" w:color="auto"/>
                    <w:right w:val="none" w:sz="0" w:space="0" w:color="auto"/>
                  </w:divBdr>
                </w:div>
                <w:div w:id="1915386342">
                  <w:marLeft w:val="0"/>
                  <w:marRight w:val="0"/>
                  <w:marTop w:val="0"/>
                  <w:marBottom w:val="0"/>
                  <w:divBdr>
                    <w:top w:val="none" w:sz="0" w:space="0" w:color="auto"/>
                    <w:left w:val="none" w:sz="0" w:space="0" w:color="auto"/>
                    <w:bottom w:val="none" w:sz="0" w:space="0" w:color="auto"/>
                    <w:right w:val="none" w:sz="0" w:space="0" w:color="auto"/>
                  </w:divBdr>
                </w:div>
                <w:div w:id="3281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792281">
      <w:bodyDiv w:val="1"/>
      <w:marLeft w:val="0"/>
      <w:marRight w:val="0"/>
      <w:marTop w:val="0"/>
      <w:marBottom w:val="0"/>
      <w:divBdr>
        <w:top w:val="none" w:sz="0" w:space="0" w:color="auto"/>
        <w:left w:val="none" w:sz="0" w:space="0" w:color="auto"/>
        <w:bottom w:val="none" w:sz="0" w:space="0" w:color="auto"/>
        <w:right w:val="none" w:sz="0" w:space="0" w:color="auto"/>
      </w:divBdr>
      <w:divsChild>
        <w:div w:id="1088773303">
          <w:marLeft w:val="0"/>
          <w:marRight w:val="0"/>
          <w:marTop w:val="225"/>
          <w:marBottom w:val="0"/>
          <w:divBdr>
            <w:top w:val="none" w:sz="0" w:space="0" w:color="auto"/>
            <w:left w:val="none" w:sz="0" w:space="0" w:color="auto"/>
            <w:bottom w:val="none" w:sz="0" w:space="0" w:color="auto"/>
            <w:right w:val="none" w:sz="0" w:space="0" w:color="auto"/>
          </w:divBdr>
          <w:divsChild>
            <w:div w:id="1424569906">
              <w:marLeft w:val="0"/>
              <w:marRight w:val="0"/>
              <w:marTop w:val="90"/>
              <w:marBottom w:val="0"/>
              <w:divBdr>
                <w:top w:val="none" w:sz="0" w:space="0" w:color="auto"/>
                <w:left w:val="none" w:sz="0" w:space="0" w:color="auto"/>
                <w:bottom w:val="none" w:sz="0" w:space="0" w:color="auto"/>
                <w:right w:val="none" w:sz="0" w:space="0" w:color="auto"/>
              </w:divBdr>
              <w:divsChild>
                <w:div w:id="1649747237">
                  <w:marLeft w:val="0"/>
                  <w:marRight w:val="0"/>
                  <w:marTop w:val="0"/>
                  <w:marBottom w:val="0"/>
                  <w:divBdr>
                    <w:top w:val="none" w:sz="0" w:space="0" w:color="auto"/>
                    <w:left w:val="none" w:sz="0" w:space="0" w:color="auto"/>
                    <w:bottom w:val="none" w:sz="0" w:space="0" w:color="auto"/>
                    <w:right w:val="none" w:sz="0" w:space="0" w:color="auto"/>
                  </w:divBdr>
                </w:div>
                <w:div w:id="73206595">
                  <w:marLeft w:val="0"/>
                  <w:marRight w:val="0"/>
                  <w:marTop w:val="0"/>
                  <w:marBottom w:val="0"/>
                  <w:divBdr>
                    <w:top w:val="none" w:sz="0" w:space="0" w:color="auto"/>
                    <w:left w:val="none" w:sz="0" w:space="0" w:color="auto"/>
                    <w:bottom w:val="none" w:sz="0" w:space="0" w:color="auto"/>
                    <w:right w:val="none" w:sz="0" w:space="0" w:color="auto"/>
                  </w:divBdr>
                </w:div>
                <w:div w:id="451482972">
                  <w:marLeft w:val="0"/>
                  <w:marRight w:val="0"/>
                  <w:marTop w:val="0"/>
                  <w:marBottom w:val="0"/>
                  <w:divBdr>
                    <w:top w:val="none" w:sz="0" w:space="0" w:color="auto"/>
                    <w:left w:val="none" w:sz="0" w:space="0" w:color="auto"/>
                    <w:bottom w:val="none" w:sz="0" w:space="0" w:color="auto"/>
                    <w:right w:val="none" w:sz="0" w:space="0" w:color="auto"/>
                  </w:divBdr>
                </w:div>
                <w:div w:id="1929651731">
                  <w:marLeft w:val="0"/>
                  <w:marRight w:val="0"/>
                  <w:marTop w:val="0"/>
                  <w:marBottom w:val="0"/>
                  <w:divBdr>
                    <w:top w:val="none" w:sz="0" w:space="0" w:color="auto"/>
                    <w:left w:val="none" w:sz="0" w:space="0" w:color="auto"/>
                    <w:bottom w:val="none" w:sz="0" w:space="0" w:color="auto"/>
                    <w:right w:val="none" w:sz="0" w:space="0" w:color="auto"/>
                  </w:divBdr>
                </w:div>
                <w:div w:id="1122847469">
                  <w:marLeft w:val="0"/>
                  <w:marRight w:val="0"/>
                  <w:marTop w:val="0"/>
                  <w:marBottom w:val="0"/>
                  <w:divBdr>
                    <w:top w:val="none" w:sz="0" w:space="0" w:color="auto"/>
                    <w:left w:val="none" w:sz="0" w:space="0" w:color="auto"/>
                    <w:bottom w:val="none" w:sz="0" w:space="0" w:color="auto"/>
                    <w:right w:val="none" w:sz="0" w:space="0" w:color="auto"/>
                  </w:divBdr>
                </w:div>
                <w:div w:id="839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article_attachments/360046657752/2020-01-08_112730.jpg" TargetMode="External"/><Relationship Id="rId13" Type="http://schemas.openxmlformats.org/officeDocument/2006/relationships/hyperlink" Target="https://support.agiletix.com/hc/article_attachments/360046660912/2020-01-08_114804.jpg"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upport.agiletix.com/hc/article_attachments/360046763131/schedule_2.jpg" TargetMode="External"/><Relationship Id="rId11" Type="http://schemas.openxmlformats.org/officeDocument/2006/relationships/hyperlink" Target="https://support.agiletix.com/hc/article_attachments/360046769771/2020-01-08_112124.jp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support.agiletix.com/hc/en-us/articles/204659554-Building-a-Venue-Template" TargetMode="External"/><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6</cp:revision>
  <dcterms:created xsi:type="dcterms:W3CDTF">2020-02-06T16:40:00Z</dcterms:created>
  <dcterms:modified xsi:type="dcterms:W3CDTF">2020-02-06T19:17:00Z</dcterms:modified>
</cp:coreProperties>
</file>