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D4F43" w14:textId="313FEC95" w:rsidR="00970DE2" w:rsidRPr="00970DE2" w:rsidRDefault="00970DE2" w:rsidP="00970DE2">
      <w:pPr>
        <w:pStyle w:val="NormalWeb"/>
        <w:shd w:val="clear" w:color="auto" w:fill="FAFAFA"/>
        <w:spacing w:before="0" w:beforeAutospacing="0"/>
        <w:rPr>
          <w:rStyle w:val="wysiwyg-color-black"/>
          <w:rFonts w:ascii="Lucida Sans" w:hAnsi="Lucida Sans"/>
          <w:b/>
          <w:bCs/>
          <w:color w:val="000000"/>
          <w:sz w:val="21"/>
          <w:szCs w:val="21"/>
        </w:rPr>
      </w:pPr>
      <w:r>
        <w:rPr>
          <w:rStyle w:val="wysiwyg-color-black"/>
          <w:rFonts w:ascii="Lucida Sans" w:hAnsi="Lucida Sans"/>
          <w:b/>
          <w:bCs/>
          <w:color w:val="000000"/>
          <w:sz w:val="21"/>
          <w:szCs w:val="21"/>
        </w:rPr>
        <w:t>Pulling A Cash Out Daily User Batch Report</w:t>
      </w:r>
    </w:p>
    <w:p w14:paraId="5D87D71E" w14:textId="6CB5577C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Clients can pull Daily User Batch reports from the reporting portal. Follow these steps:</w:t>
      </w:r>
    </w:p>
    <w:p w14:paraId="3F5492E8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1. Open</w:t>
      </w:r>
      <w:r>
        <w:rPr>
          <w:rFonts w:ascii="Lucida Sans" w:hAnsi="Lucida Sans"/>
          <w:color w:val="252525"/>
          <w:sz w:val="21"/>
          <w:szCs w:val="21"/>
        </w:rPr>
        <w:t> </w:t>
      </w:r>
      <w:hyperlink r:id="rId5" w:tgtFrame="_blank" w:history="1">
        <w:r>
          <w:rPr>
            <w:rStyle w:val="Hyperlink"/>
            <w:rFonts w:ascii="Lucida Sans" w:hAnsi="Lucida Sans"/>
            <w:b/>
            <w:bCs/>
            <w:color w:val="1A74B0"/>
            <w:sz w:val="21"/>
            <w:szCs w:val="21"/>
          </w:rPr>
          <w:t>portal.agiletix.com </w:t>
        </w:r>
      </w:hyperlink>
      <w:r>
        <w:rPr>
          <w:rStyle w:val="Strong"/>
          <w:rFonts w:ascii="Lucida Sans" w:hAnsi="Lucida Sans"/>
          <w:color w:val="252525"/>
          <w:sz w:val="21"/>
          <w:szCs w:val="21"/>
        </w:rPr>
        <w:t>.</w:t>
      </w:r>
    </w:p>
    <w:p w14:paraId="2A94B589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2. </w:t>
      </w:r>
      <w:r>
        <w:rPr>
          <w:rStyle w:val="Strong"/>
          <w:rFonts w:ascii="Lucida Sans" w:hAnsi="Lucida Sans"/>
          <w:color w:val="000000"/>
          <w:sz w:val="21"/>
          <w:szCs w:val="21"/>
        </w:rPr>
        <w:t>Login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with your user information.</w:t>
      </w:r>
    </w:p>
    <w:p w14:paraId="260507C9" w14:textId="1F3122FF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36BC8F3A" wp14:editId="0F7BE5F2">
            <wp:extent cx="4391025" cy="38290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87AA5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3. Select</w:t>
      </w:r>
      <w:r>
        <w:rPr>
          <w:rStyle w:val="Strong"/>
          <w:rFonts w:ascii="Lucida Sans" w:hAnsi="Lucida Sans"/>
          <w:color w:val="000000"/>
          <w:sz w:val="21"/>
          <w:szCs w:val="21"/>
        </w:rPr>
        <w:t> Reports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from the menu.</w:t>
      </w:r>
    </w:p>
    <w:p w14:paraId="2255D081" w14:textId="35E1CC49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ACF8506" wp14:editId="1B737905">
            <wp:extent cx="1810089" cy="25431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57" cy="255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CA00E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4. Open the</w:t>
      </w:r>
      <w:r>
        <w:rPr>
          <w:rStyle w:val="Strong"/>
          <w:rFonts w:ascii="Lucida Sans" w:hAnsi="Lucida Sans"/>
          <w:color w:val="252525"/>
          <w:sz w:val="21"/>
          <w:szCs w:val="21"/>
        </w:rPr>
        <w:t> Accounting</w:t>
      </w:r>
      <w:r>
        <w:rPr>
          <w:rFonts w:ascii="Lucida Sans" w:hAnsi="Lucida Sans"/>
          <w:color w:val="252525"/>
          <w:sz w:val="21"/>
          <w:szCs w:val="21"/>
        </w:rPr>
        <w:t> category.</w:t>
      </w:r>
    </w:p>
    <w:p w14:paraId="380525F5" w14:textId="43F69A55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62F3909" wp14:editId="17A58546">
            <wp:extent cx="3838575" cy="3810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FEEC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Agent Cash Out/User Batch Audit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3A79722F" w14:textId="5308737A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CABB980" wp14:editId="1798913C">
            <wp:extent cx="3638550" cy="2171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E55BB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 Choose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</w:t>
      </w:r>
      <w:r>
        <w:rPr>
          <w:rFonts w:ascii="Lucida Sans" w:hAnsi="Lucida Sans"/>
          <w:color w:val="252525"/>
          <w:sz w:val="21"/>
          <w:szCs w:val="21"/>
        </w:rPr>
        <w:t> from the drop-down menu.</w:t>
      </w:r>
    </w:p>
    <w:p w14:paraId="06CBCCEA" w14:textId="17A2CC3F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2F85C49" wp14:editId="1D7B20B7">
            <wp:extent cx="3905250" cy="28384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3646" w14:textId="77777777" w:rsidR="00542137" w:rsidRDefault="00542137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9C66E14" w14:textId="77777777" w:rsidR="00542137" w:rsidRDefault="00542137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C7D5D57" w14:textId="77777777" w:rsidR="00542137" w:rsidRDefault="00542137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DEED976" w14:textId="77777777" w:rsidR="00542137" w:rsidRDefault="00542137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5380E8A6" w14:textId="7072C4A5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</w:rPr>
        <w:lastRenderedPageBreak/>
        <w:t>7. Choose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 Batch</w:t>
      </w:r>
      <w:r>
        <w:rPr>
          <w:rFonts w:ascii="Lucida Sans" w:hAnsi="Lucida Sans"/>
          <w:color w:val="252525"/>
          <w:sz w:val="21"/>
          <w:szCs w:val="21"/>
        </w:rPr>
        <w:t> date that you wish to pull.</w:t>
      </w:r>
    </w:p>
    <w:p w14:paraId="136A18A0" w14:textId="211AE86B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CF92EDE" wp14:editId="726ED629">
            <wp:extent cx="3876675" cy="32194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F7050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8. Check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Include Sales by Event/Item Details</w:t>
      </w:r>
      <w:r>
        <w:rPr>
          <w:rFonts w:ascii="Lucida Sans" w:hAnsi="Lucida Sans"/>
          <w:color w:val="252525"/>
          <w:sz w:val="21"/>
          <w:szCs w:val="21"/>
        </w:rPr>
        <w:t xml:space="preserve">. This will pull </w:t>
      </w:r>
      <w:proofErr w:type="gramStart"/>
      <w:r>
        <w:rPr>
          <w:rFonts w:ascii="Lucida Sans" w:hAnsi="Lucida Sans"/>
          <w:color w:val="252525"/>
          <w:sz w:val="21"/>
          <w:szCs w:val="21"/>
        </w:rPr>
        <w:t>all of</w:t>
      </w:r>
      <w:proofErr w:type="gramEnd"/>
      <w:r>
        <w:rPr>
          <w:rFonts w:ascii="Lucida Sans" w:hAnsi="Lucida Sans"/>
          <w:color w:val="252525"/>
          <w:sz w:val="21"/>
          <w:szCs w:val="21"/>
        </w:rPr>
        <w:t xml:space="preserve"> the detail information that this user sold.</w:t>
      </w:r>
    </w:p>
    <w:p w14:paraId="64C4A41F" w14:textId="2545CDDF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E87C608" wp14:editId="7DFB1AF3">
            <wp:extent cx="3638550" cy="4095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2B27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9. Click on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PDF</w:t>
      </w:r>
      <w:r>
        <w:rPr>
          <w:rFonts w:ascii="Lucida Sans" w:hAnsi="Lucida Sans"/>
          <w:color w:val="252525"/>
          <w:sz w:val="21"/>
          <w:szCs w:val="21"/>
        </w:rPr>
        <w:t> button to pull the report.</w:t>
      </w:r>
    </w:p>
    <w:p w14:paraId="3459549B" w14:textId="1C4B98DB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9C4CA0C" wp14:editId="1011F75E">
            <wp:extent cx="3467100" cy="533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F8530" w14:textId="77777777" w:rsidR="00970DE2" w:rsidRDefault="00970DE2" w:rsidP="00970DE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10. Save to your computer.</w:t>
      </w:r>
    </w:p>
    <w:p w14:paraId="5265E347" w14:textId="77777777" w:rsidR="00A32173" w:rsidRDefault="00A32173" w:rsidP="00A32173">
      <w:pPr>
        <w:ind w:left="360"/>
      </w:pPr>
    </w:p>
    <w:sectPr w:rsidR="00A3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6D2E"/>
    <w:multiLevelType w:val="hybridMultilevel"/>
    <w:tmpl w:val="E3525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86524"/>
    <w:multiLevelType w:val="hybridMultilevel"/>
    <w:tmpl w:val="A7EC7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5"/>
    <w:rsid w:val="004226EB"/>
    <w:rsid w:val="00495E93"/>
    <w:rsid w:val="00542137"/>
    <w:rsid w:val="00792FB2"/>
    <w:rsid w:val="00970DE2"/>
    <w:rsid w:val="00A0086F"/>
    <w:rsid w:val="00A1351C"/>
    <w:rsid w:val="00A32173"/>
    <w:rsid w:val="00AD4655"/>
    <w:rsid w:val="00B54E5E"/>
    <w:rsid w:val="00E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E0BB"/>
  <w15:chartTrackingRefBased/>
  <w15:docId w15:val="{4F6D8083-BFEB-4C55-9080-D9EE73D2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17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color-black">
    <w:name w:val="wysiwyg-color-black"/>
    <w:basedOn w:val="DefaultParagraphFont"/>
    <w:rsid w:val="00970DE2"/>
  </w:style>
  <w:style w:type="character" w:styleId="Strong">
    <w:name w:val="Strong"/>
    <w:basedOn w:val="DefaultParagraphFont"/>
    <w:uiPriority w:val="22"/>
    <w:qFormat/>
    <w:rsid w:val="0097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portal.agiletix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Kayce Boehm</cp:lastModifiedBy>
  <cp:revision>6</cp:revision>
  <dcterms:created xsi:type="dcterms:W3CDTF">2020-01-29T17:56:00Z</dcterms:created>
  <dcterms:modified xsi:type="dcterms:W3CDTF">2020-02-04T21:34:00Z</dcterms:modified>
</cp:coreProperties>
</file>