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AE6" w:rsidRPr="007F6AE6" w:rsidRDefault="007F6AE6" w:rsidP="007F6AE6">
      <w:pPr>
        <w:numPr>
          <w:ilvl w:val="0"/>
          <w:numId w:val="1"/>
        </w:numPr>
        <w:spacing w:before="100" w:beforeAutospacing="1" w:after="240" w:line="240" w:lineRule="auto"/>
        <w:rPr>
          <w:rFonts w:ascii="Verdana" w:eastAsia="Times New Roman" w:hAnsi="Verdana" w:cs="Times New Roman"/>
          <w:color w:val="000000"/>
        </w:rPr>
      </w:pPr>
      <w:r w:rsidRPr="007F6AE6">
        <w:rPr>
          <w:rFonts w:ascii="Verdana" w:eastAsia="Times New Roman" w:hAnsi="Verdana" w:cs="Times New Roman"/>
          <w:color w:val="000000"/>
        </w:rPr>
        <w:t>Log in to Agile Ticketing Solutions with your username and password. If you haven’t received your user credentials, please contact your system administrator to set up your username and password. Make sure that you are cashed in before starting sales for the day.  See "</w:t>
      </w:r>
      <w:hyperlink r:id="rId5" w:tgtFrame="_blank" w:history="1">
        <w:r w:rsidRPr="007F6AE6">
          <w:rPr>
            <w:rFonts w:ascii="Verdana" w:eastAsia="Times New Roman" w:hAnsi="Verdana" w:cs="Times New Roman"/>
            <w:b/>
            <w:bCs/>
            <w:color w:val="0000FF"/>
            <w:u w:val="single"/>
            <w:shd w:val="clear" w:color="auto" w:fill="FFFFFF"/>
          </w:rPr>
          <w:t xml:space="preserve">How to Cash </w:t>
        </w:r>
        <w:proofErr w:type="gramStart"/>
        <w:r w:rsidRPr="007F6AE6">
          <w:rPr>
            <w:rFonts w:ascii="Verdana" w:eastAsia="Times New Roman" w:hAnsi="Verdana" w:cs="Times New Roman"/>
            <w:b/>
            <w:bCs/>
            <w:color w:val="0000FF"/>
            <w:u w:val="single"/>
            <w:shd w:val="clear" w:color="auto" w:fill="FFFFFF"/>
          </w:rPr>
          <w:t>In</w:t>
        </w:r>
        <w:proofErr w:type="gramEnd"/>
        <w:r w:rsidRPr="007F6AE6">
          <w:rPr>
            <w:rFonts w:ascii="Verdana" w:eastAsia="Times New Roman" w:hAnsi="Verdana" w:cs="Times New Roman"/>
            <w:b/>
            <w:bCs/>
            <w:color w:val="0000FF"/>
            <w:u w:val="single"/>
            <w:shd w:val="clear" w:color="auto" w:fill="FFFFFF"/>
          </w:rPr>
          <w:t xml:space="preserve"> Using POS</w:t>
        </w:r>
      </w:hyperlink>
      <w:r w:rsidRPr="007F6AE6">
        <w:rPr>
          <w:rFonts w:ascii="Verdana" w:eastAsia="Times New Roman" w:hAnsi="Verdana" w:cs="Times New Roman"/>
          <w:color w:val="000000"/>
        </w:rPr>
        <w:t>" for further instructions.</w:t>
      </w:r>
    </w:p>
    <w:p w:rsidR="007F6AE6" w:rsidRPr="007F6AE6" w:rsidRDefault="007F6AE6" w:rsidP="007F6AE6">
      <w:pPr>
        <w:numPr>
          <w:ilvl w:val="0"/>
          <w:numId w:val="1"/>
        </w:numPr>
        <w:spacing w:before="100" w:beforeAutospacing="1" w:after="240" w:line="240" w:lineRule="auto"/>
        <w:rPr>
          <w:rFonts w:ascii="Verdana" w:eastAsia="Times New Roman" w:hAnsi="Verdana" w:cs="Times New Roman"/>
          <w:color w:val="000000"/>
        </w:rPr>
      </w:pPr>
      <w:r w:rsidRPr="007F6AE6">
        <w:rPr>
          <w:rFonts w:ascii="Verdana" w:eastAsia="Times New Roman" w:hAnsi="Verdana" w:cs="Times New Roman"/>
          <w:color w:val="000000"/>
        </w:rPr>
        <w:t>You will need to set the buyer type before you start processing sales for the day. To do so, click on </w:t>
      </w:r>
      <w:r w:rsidRPr="007F6AE6">
        <w:rPr>
          <w:rFonts w:ascii="Verdana" w:eastAsia="Times New Roman" w:hAnsi="Verdana" w:cs="Times New Roman"/>
          <w:b/>
          <w:bCs/>
          <w:color w:val="000000"/>
        </w:rPr>
        <w:t>Action</w:t>
      </w:r>
      <w:r w:rsidRPr="007F6AE6">
        <w:rPr>
          <w:rFonts w:ascii="Verdana" w:eastAsia="Times New Roman" w:hAnsi="Verdana" w:cs="Times New Roman"/>
          <w:color w:val="000000"/>
        </w:rPr>
        <w:t> (the gears icon) at the top of the screen and select “</w:t>
      </w:r>
      <w:r w:rsidRPr="007F6AE6">
        <w:rPr>
          <w:rFonts w:ascii="Verdana" w:eastAsia="Times New Roman" w:hAnsi="Verdana" w:cs="Times New Roman"/>
          <w:b/>
          <w:bCs/>
          <w:color w:val="000000"/>
        </w:rPr>
        <w:t>Set Buyer Type</w:t>
      </w:r>
      <w:r w:rsidRPr="007F6AE6">
        <w:rPr>
          <w:rFonts w:ascii="Verdana" w:eastAsia="Times New Roman" w:hAnsi="Verdana" w:cs="Times New Roman"/>
          <w:color w:val="000000"/>
        </w:rPr>
        <w:t>” (See Image 1.0). A screen will appear where you can choose the buyer type (See Image 1.1).</w:t>
      </w:r>
      <w:r w:rsidRPr="007F6AE6">
        <w:rPr>
          <w:rFonts w:ascii="Verdana" w:eastAsia="Times New Roman" w:hAnsi="Verdana" w:cs="Times New Roman"/>
          <w:color w:val="000000"/>
        </w:rPr>
        <w:br/>
      </w:r>
      <w:r w:rsidRPr="007F6AE6">
        <w:rPr>
          <w:rFonts w:ascii="Verdana" w:eastAsia="Times New Roman" w:hAnsi="Verdana" w:cs="Times New Roman"/>
          <w:color w:val="000000"/>
        </w:rPr>
        <w:br/>
      </w:r>
      <w:r w:rsidRPr="007F6AE6">
        <w:rPr>
          <w:rFonts w:ascii="Verdana" w:eastAsia="Times New Roman" w:hAnsi="Verdana" w:cs="Times New Roman"/>
          <w:b/>
          <w:bCs/>
          <w:color w:val="000000"/>
        </w:rPr>
        <w:t>NOTE</w:t>
      </w:r>
      <w:r w:rsidRPr="007F6AE6">
        <w:rPr>
          <w:rFonts w:ascii="Verdana" w:eastAsia="Times New Roman" w:hAnsi="Verdana" w:cs="Times New Roman"/>
          <w:color w:val="000000"/>
        </w:rPr>
        <w:t>: If your company has multiple organizations, you will need to select which one you are working with before you can select buyer type.</w:t>
      </w:r>
      <w:r w:rsidRPr="007F6AE6">
        <w:rPr>
          <w:rFonts w:ascii="Verdana" w:eastAsia="Times New Roman" w:hAnsi="Verdana" w:cs="Times New Roman"/>
          <w:color w:val="000000"/>
        </w:rPr>
        <w:br/>
      </w:r>
      <w:r w:rsidRPr="007F6AE6">
        <w:rPr>
          <w:rFonts w:ascii="Verdana" w:eastAsia="Times New Roman" w:hAnsi="Verdana" w:cs="Times New Roman"/>
          <w:color w:val="000000"/>
        </w:rPr>
        <w:br/>
      </w:r>
      <w:r w:rsidRPr="007F6AE6">
        <w:rPr>
          <w:rFonts w:ascii="Verdana" w:eastAsia="Times New Roman" w:hAnsi="Verdana" w:cs="Times New Roman"/>
          <w:noProof/>
          <w:color w:val="000000"/>
        </w:rPr>
        <w:drawing>
          <wp:inline distT="0" distB="0" distL="0" distR="0">
            <wp:extent cx="3467100" cy="3924300"/>
            <wp:effectExtent l="0" t="0" r="0" b="0"/>
            <wp:docPr id="12" name="Picture 12" descr="https://agiletix.zendesk.com/hc/en-us/article_attachments/202279960/Settings_Set_Org-Buyer_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giletix.zendesk.com/hc/en-us/article_attachments/202279960/Settings_Set_Org-Buyer_Typ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7100" cy="3924300"/>
                    </a:xfrm>
                    <a:prstGeom prst="rect">
                      <a:avLst/>
                    </a:prstGeom>
                    <a:noFill/>
                    <a:ln>
                      <a:noFill/>
                    </a:ln>
                  </pic:spPr>
                </pic:pic>
              </a:graphicData>
            </a:graphic>
          </wp:inline>
        </w:drawing>
      </w:r>
      <w:r w:rsidRPr="007F6AE6">
        <w:rPr>
          <w:rFonts w:ascii="Verdana" w:eastAsia="Times New Roman" w:hAnsi="Verdana" w:cs="Times New Roman"/>
          <w:color w:val="000000"/>
        </w:rPr>
        <w:br/>
        <w:t>Image 1.0</w:t>
      </w:r>
      <w:r w:rsidRPr="007F6AE6">
        <w:rPr>
          <w:rFonts w:ascii="Verdana" w:eastAsia="Times New Roman" w:hAnsi="Verdana" w:cs="Times New Roman"/>
          <w:color w:val="000000"/>
        </w:rPr>
        <w:br/>
      </w:r>
      <w:r w:rsidRPr="007F6AE6">
        <w:rPr>
          <w:rFonts w:ascii="Verdana" w:eastAsia="Times New Roman" w:hAnsi="Verdana" w:cs="Times New Roman"/>
          <w:color w:val="000000"/>
        </w:rPr>
        <w:br/>
      </w:r>
      <w:r w:rsidRPr="007F6AE6">
        <w:rPr>
          <w:rFonts w:ascii="Verdana" w:eastAsia="Times New Roman" w:hAnsi="Verdana" w:cs="Times New Roman"/>
          <w:noProof/>
          <w:color w:val="000000"/>
        </w:rPr>
        <w:drawing>
          <wp:inline distT="0" distB="0" distL="0" distR="0">
            <wp:extent cx="6524625" cy="1686797"/>
            <wp:effectExtent l="0" t="0" r="0" b="8890"/>
            <wp:docPr id="11" name="Picture 11" descr="https://agiletix.zendesk.com/hc/en-us/article_attachments/202279920/Set_Buyer_Ty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giletix.zendesk.com/hc/en-us/article_attachments/202279920/Set_Buyer_Typ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00616" cy="1706443"/>
                    </a:xfrm>
                    <a:prstGeom prst="rect">
                      <a:avLst/>
                    </a:prstGeom>
                    <a:noFill/>
                    <a:ln>
                      <a:noFill/>
                    </a:ln>
                  </pic:spPr>
                </pic:pic>
              </a:graphicData>
            </a:graphic>
          </wp:inline>
        </w:drawing>
      </w:r>
      <w:r w:rsidRPr="007F6AE6">
        <w:rPr>
          <w:rFonts w:ascii="Verdana" w:eastAsia="Times New Roman" w:hAnsi="Verdana" w:cs="Times New Roman"/>
          <w:color w:val="000000"/>
        </w:rPr>
        <w:t>Image 1.1</w:t>
      </w:r>
    </w:p>
    <w:p w:rsidR="007F6AE6" w:rsidRPr="007F6AE6" w:rsidRDefault="007F6AE6" w:rsidP="007F6AE6">
      <w:pPr>
        <w:numPr>
          <w:ilvl w:val="0"/>
          <w:numId w:val="1"/>
        </w:numPr>
        <w:spacing w:before="100" w:beforeAutospacing="1" w:after="240" w:line="240" w:lineRule="auto"/>
        <w:rPr>
          <w:rFonts w:ascii="Verdana" w:eastAsia="Times New Roman" w:hAnsi="Verdana" w:cs="Times New Roman"/>
          <w:color w:val="000000"/>
        </w:rPr>
      </w:pPr>
      <w:r w:rsidRPr="007F6AE6">
        <w:rPr>
          <w:rFonts w:ascii="Verdana" w:eastAsia="Times New Roman" w:hAnsi="Verdana" w:cs="Times New Roman"/>
          <w:color w:val="000000"/>
        </w:rPr>
        <w:t>Select </w:t>
      </w:r>
      <w:r w:rsidRPr="007F6AE6">
        <w:rPr>
          <w:rFonts w:ascii="Verdana" w:eastAsia="Times New Roman" w:hAnsi="Verdana" w:cs="Times New Roman"/>
          <w:b/>
          <w:bCs/>
          <w:color w:val="000000"/>
        </w:rPr>
        <w:t>"AMS - Box Office."</w:t>
      </w:r>
    </w:p>
    <w:p w:rsidR="007F6AE6" w:rsidRPr="007F6AE6" w:rsidRDefault="007F6AE6" w:rsidP="007F6AE6">
      <w:pPr>
        <w:numPr>
          <w:ilvl w:val="0"/>
          <w:numId w:val="1"/>
        </w:numPr>
        <w:spacing w:before="100" w:beforeAutospacing="1" w:after="240" w:line="240" w:lineRule="auto"/>
        <w:rPr>
          <w:rFonts w:ascii="Verdana" w:eastAsia="Times New Roman" w:hAnsi="Verdana" w:cs="Times New Roman"/>
          <w:color w:val="000000"/>
        </w:rPr>
      </w:pPr>
      <w:r w:rsidRPr="007F6AE6">
        <w:rPr>
          <w:rFonts w:ascii="Verdana" w:eastAsia="Times New Roman" w:hAnsi="Verdana" w:cs="Times New Roman"/>
          <w:color w:val="000000"/>
        </w:rPr>
        <w:t>Select the </w:t>
      </w:r>
      <w:r w:rsidRPr="007F6AE6">
        <w:rPr>
          <w:rFonts w:ascii="Verdana" w:eastAsia="Times New Roman" w:hAnsi="Verdana" w:cs="Times New Roman"/>
          <w:b/>
          <w:bCs/>
          <w:color w:val="000000"/>
        </w:rPr>
        <w:t>“Event”</w:t>
      </w:r>
      <w:r w:rsidRPr="007F6AE6">
        <w:rPr>
          <w:rFonts w:ascii="Verdana" w:eastAsia="Times New Roman" w:hAnsi="Verdana" w:cs="Times New Roman"/>
          <w:color w:val="000000"/>
        </w:rPr>
        <w:t> icon in the upper portion of the screen (See Image 2). This will allow you to see all the events that are on sale (See Image 2.1).</w:t>
      </w:r>
      <w:r w:rsidRPr="007F6AE6">
        <w:rPr>
          <w:rFonts w:ascii="Verdana" w:eastAsia="Times New Roman" w:hAnsi="Verdana" w:cs="Times New Roman"/>
          <w:color w:val="000000"/>
        </w:rPr>
        <w:br/>
      </w:r>
      <w:r w:rsidRPr="007F6AE6">
        <w:rPr>
          <w:rFonts w:ascii="Verdana" w:eastAsia="Times New Roman" w:hAnsi="Verdana" w:cs="Times New Roman"/>
          <w:color w:val="000000"/>
        </w:rPr>
        <w:lastRenderedPageBreak/>
        <w:br/>
      </w:r>
      <w:r w:rsidRPr="007F6AE6">
        <w:rPr>
          <w:rFonts w:ascii="Verdana" w:eastAsia="Times New Roman" w:hAnsi="Verdana" w:cs="Times New Roman"/>
          <w:noProof/>
          <w:color w:val="000000"/>
        </w:rPr>
        <w:drawing>
          <wp:inline distT="0" distB="0" distL="0" distR="0">
            <wp:extent cx="4572000" cy="676275"/>
            <wp:effectExtent l="0" t="0" r="0" b="9525"/>
            <wp:docPr id="10" name="Picture 10" descr="https://agiletix.zendesk.com/hc/en-us/article_attachments/202386150/Click_Even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giletix.zendesk.com/hc/en-us/article_attachments/202386150/Click_Event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676275"/>
                    </a:xfrm>
                    <a:prstGeom prst="rect">
                      <a:avLst/>
                    </a:prstGeom>
                    <a:noFill/>
                    <a:ln>
                      <a:noFill/>
                    </a:ln>
                  </pic:spPr>
                </pic:pic>
              </a:graphicData>
            </a:graphic>
          </wp:inline>
        </w:drawing>
      </w:r>
      <w:r w:rsidRPr="007F6AE6">
        <w:rPr>
          <w:rFonts w:ascii="Verdana" w:eastAsia="Times New Roman" w:hAnsi="Verdana" w:cs="Times New Roman"/>
          <w:color w:val="000000"/>
        </w:rPr>
        <w:t>Image 2</w:t>
      </w:r>
      <w:r w:rsidRPr="007F6AE6">
        <w:rPr>
          <w:rFonts w:ascii="Verdana" w:eastAsia="Times New Roman" w:hAnsi="Verdana" w:cs="Times New Roman"/>
          <w:color w:val="000000"/>
        </w:rPr>
        <w:br/>
      </w:r>
      <w:r w:rsidRPr="007F6AE6">
        <w:rPr>
          <w:rFonts w:ascii="Verdana" w:eastAsia="Times New Roman" w:hAnsi="Verdana" w:cs="Times New Roman"/>
          <w:color w:val="000000"/>
        </w:rPr>
        <w:br/>
      </w:r>
      <w:r w:rsidRPr="007F6AE6">
        <w:rPr>
          <w:rFonts w:ascii="Verdana" w:eastAsia="Times New Roman" w:hAnsi="Verdana" w:cs="Times New Roman"/>
          <w:noProof/>
          <w:color w:val="000000"/>
        </w:rPr>
        <w:drawing>
          <wp:inline distT="0" distB="0" distL="0" distR="0">
            <wp:extent cx="6517439" cy="2333625"/>
            <wp:effectExtent l="0" t="0" r="0" b="0"/>
            <wp:docPr id="9" name="Picture 9" descr="https://agiletix.zendesk.com/hc/en-us/article_attachments/202386160/List_of_Ev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giletix.zendesk.com/hc/en-us/article_attachments/202386160/List_of_Event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44988" cy="2343489"/>
                    </a:xfrm>
                    <a:prstGeom prst="rect">
                      <a:avLst/>
                    </a:prstGeom>
                    <a:noFill/>
                    <a:ln>
                      <a:noFill/>
                    </a:ln>
                  </pic:spPr>
                </pic:pic>
              </a:graphicData>
            </a:graphic>
          </wp:inline>
        </w:drawing>
      </w:r>
      <w:r w:rsidRPr="007F6AE6">
        <w:rPr>
          <w:rFonts w:ascii="Verdana" w:eastAsia="Times New Roman" w:hAnsi="Verdana" w:cs="Times New Roman"/>
          <w:color w:val="000000"/>
        </w:rPr>
        <w:t>Image 2.1</w:t>
      </w:r>
    </w:p>
    <w:p w:rsidR="007F6AE6" w:rsidRPr="007F6AE6" w:rsidRDefault="007F6AE6" w:rsidP="007F6AE6">
      <w:pPr>
        <w:numPr>
          <w:ilvl w:val="0"/>
          <w:numId w:val="1"/>
        </w:numPr>
        <w:spacing w:before="100" w:beforeAutospacing="1" w:after="240" w:line="240" w:lineRule="auto"/>
        <w:rPr>
          <w:rFonts w:ascii="Verdana" w:eastAsia="Times New Roman" w:hAnsi="Verdana" w:cs="Times New Roman"/>
          <w:color w:val="000000"/>
        </w:rPr>
      </w:pPr>
      <w:r w:rsidRPr="007F6AE6">
        <w:rPr>
          <w:rFonts w:ascii="Verdana" w:eastAsia="Times New Roman" w:hAnsi="Verdana" w:cs="Times New Roman"/>
          <w:color w:val="000000"/>
        </w:rPr>
        <w:t>Click on the event you are wanting to sell a ticket for. The </w:t>
      </w:r>
      <w:r w:rsidRPr="007F6AE6">
        <w:rPr>
          <w:rFonts w:ascii="Verdana" w:eastAsia="Times New Roman" w:hAnsi="Verdana" w:cs="Times New Roman"/>
          <w:b/>
          <w:bCs/>
          <w:color w:val="000000"/>
        </w:rPr>
        <w:t>ticket types</w:t>
      </w:r>
      <w:r w:rsidRPr="007F6AE6">
        <w:rPr>
          <w:rFonts w:ascii="Verdana" w:eastAsia="Times New Roman" w:hAnsi="Verdana" w:cs="Times New Roman"/>
          <w:color w:val="000000"/>
        </w:rPr>
        <w:t> will be listed in the bottom section of the screen. Select the admission price you want to sell to the customer (See Image 3).</w:t>
      </w:r>
      <w:r w:rsidRPr="007F6AE6">
        <w:rPr>
          <w:rFonts w:ascii="Verdana" w:eastAsia="Times New Roman" w:hAnsi="Verdana" w:cs="Times New Roman"/>
          <w:color w:val="000000"/>
        </w:rPr>
        <w:br/>
      </w:r>
      <w:r w:rsidRPr="007F6AE6">
        <w:rPr>
          <w:rFonts w:ascii="Verdana" w:eastAsia="Times New Roman" w:hAnsi="Verdana" w:cs="Times New Roman"/>
          <w:color w:val="000000"/>
        </w:rPr>
        <w:br/>
      </w:r>
      <w:r w:rsidRPr="007F6AE6">
        <w:rPr>
          <w:rFonts w:ascii="Verdana" w:eastAsia="Times New Roman" w:hAnsi="Verdana" w:cs="Times New Roman"/>
          <w:noProof/>
          <w:color w:val="000000"/>
        </w:rPr>
        <w:drawing>
          <wp:inline distT="0" distB="0" distL="0" distR="0">
            <wp:extent cx="5573985" cy="3057525"/>
            <wp:effectExtent l="0" t="0" r="8255" b="0"/>
            <wp:docPr id="8" name="Picture 8" descr="https://agiletix.zendesk.com/hc/en-us/article_attachments/202386170/select_admission_ticket_pr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giletix.zendesk.com/hc/en-us/article_attachments/202386170/select_admission_ticket_pric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3261" cy="3073584"/>
                    </a:xfrm>
                    <a:prstGeom prst="rect">
                      <a:avLst/>
                    </a:prstGeom>
                    <a:noFill/>
                    <a:ln>
                      <a:noFill/>
                    </a:ln>
                  </pic:spPr>
                </pic:pic>
              </a:graphicData>
            </a:graphic>
          </wp:inline>
        </w:drawing>
      </w:r>
      <w:r w:rsidRPr="007F6AE6">
        <w:rPr>
          <w:rFonts w:ascii="Verdana" w:eastAsia="Times New Roman" w:hAnsi="Verdana" w:cs="Times New Roman"/>
          <w:color w:val="000000"/>
        </w:rPr>
        <w:t>Image 3</w:t>
      </w:r>
    </w:p>
    <w:p w:rsidR="007F6AE6" w:rsidRPr="007F6AE6" w:rsidRDefault="007F6AE6" w:rsidP="007F6AE6">
      <w:pPr>
        <w:numPr>
          <w:ilvl w:val="0"/>
          <w:numId w:val="1"/>
        </w:numPr>
        <w:spacing w:before="100" w:beforeAutospacing="1" w:after="240" w:line="240" w:lineRule="auto"/>
        <w:rPr>
          <w:rFonts w:ascii="Verdana" w:eastAsia="Times New Roman" w:hAnsi="Verdana" w:cs="Times New Roman"/>
          <w:color w:val="000000"/>
        </w:rPr>
      </w:pPr>
      <w:r w:rsidRPr="007F6AE6">
        <w:rPr>
          <w:rFonts w:ascii="Verdana" w:eastAsia="Times New Roman" w:hAnsi="Verdana" w:cs="Times New Roman"/>
          <w:color w:val="000000"/>
        </w:rPr>
        <w:t>If you are selling more than one ticket in an order, click on the ticket type for each ticket you are selling. (i.e. If you need 2 adults and a student ticket, click on the General Admission ticket twice and the General Admission Student/Senior ticket once.)</w:t>
      </w:r>
    </w:p>
    <w:p w:rsidR="007F6AE6" w:rsidRPr="007F6AE6" w:rsidRDefault="007F6AE6" w:rsidP="007F6AE6">
      <w:pPr>
        <w:numPr>
          <w:ilvl w:val="0"/>
          <w:numId w:val="1"/>
        </w:numPr>
        <w:spacing w:before="100" w:beforeAutospacing="1" w:after="240" w:line="240" w:lineRule="auto"/>
        <w:rPr>
          <w:rFonts w:ascii="Verdana" w:eastAsia="Times New Roman" w:hAnsi="Verdana" w:cs="Times New Roman"/>
          <w:color w:val="000000"/>
        </w:rPr>
      </w:pPr>
      <w:r w:rsidRPr="007F6AE6">
        <w:rPr>
          <w:rFonts w:ascii="Verdana" w:eastAsia="Times New Roman" w:hAnsi="Verdana" w:cs="Times New Roman"/>
          <w:color w:val="000000"/>
        </w:rPr>
        <w:t>To confirm an order, view the </w:t>
      </w:r>
      <w:r w:rsidRPr="007F6AE6">
        <w:rPr>
          <w:rFonts w:ascii="Verdana" w:eastAsia="Times New Roman" w:hAnsi="Verdana" w:cs="Times New Roman"/>
          <w:b/>
          <w:bCs/>
          <w:color w:val="000000"/>
        </w:rPr>
        <w:t>Item Summary </w:t>
      </w:r>
      <w:r w:rsidRPr="007F6AE6">
        <w:rPr>
          <w:rFonts w:ascii="Verdana" w:eastAsia="Times New Roman" w:hAnsi="Verdana" w:cs="Times New Roman"/>
          <w:color w:val="000000"/>
        </w:rPr>
        <w:t>section to at the right side of the screen to make sure the order is correct (See Image 4).</w:t>
      </w:r>
      <w:r w:rsidRPr="007F6AE6">
        <w:rPr>
          <w:rFonts w:ascii="Verdana" w:eastAsia="Times New Roman" w:hAnsi="Verdana" w:cs="Times New Roman"/>
          <w:color w:val="000000"/>
        </w:rPr>
        <w:br/>
      </w:r>
      <w:r w:rsidRPr="007F6AE6">
        <w:rPr>
          <w:rFonts w:ascii="Verdana" w:eastAsia="Times New Roman" w:hAnsi="Verdana" w:cs="Times New Roman"/>
          <w:color w:val="000000"/>
        </w:rPr>
        <w:br/>
      </w:r>
      <w:r w:rsidRPr="007F6AE6">
        <w:rPr>
          <w:rFonts w:ascii="Verdana" w:eastAsia="Times New Roman" w:hAnsi="Verdana" w:cs="Times New Roman"/>
          <w:noProof/>
          <w:color w:val="000000"/>
        </w:rPr>
        <w:lastRenderedPageBreak/>
        <w:drawing>
          <wp:inline distT="0" distB="0" distL="0" distR="0">
            <wp:extent cx="5524500" cy="8201025"/>
            <wp:effectExtent l="0" t="0" r="0" b="9525"/>
            <wp:docPr id="7" name="Picture 7" descr="https://agiletix.zendesk.com/hc/en-us/article_attachments/202386340/Item_Sum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giletix.zendesk.com/hc/en-us/article_attachments/202386340/Item_Summary.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0" cy="8201025"/>
                    </a:xfrm>
                    <a:prstGeom prst="rect">
                      <a:avLst/>
                    </a:prstGeom>
                    <a:noFill/>
                    <a:ln>
                      <a:noFill/>
                    </a:ln>
                  </pic:spPr>
                </pic:pic>
              </a:graphicData>
            </a:graphic>
          </wp:inline>
        </w:drawing>
      </w:r>
      <w:r w:rsidRPr="007F6AE6">
        <w:rPr>
          <w:rFonts w:ascii="Verdana" w:eastAsia="Times New Roman" w:hAnsi="Verdana" w:cs="Times New Roman"/>
          <w:color w:val="000000"/>
        </w:rPr>
        <w:br/>
        <w:t>Image 4</w:t>
      </w:r>
    </w:p>
    <w:p w:rsidR="007F6AE6" w:rsidRPr="007F6AE6" w:rsidRDefault="007F6AE6" w:rsidP="007F6AE6">
      <w:pPr>
        <w:numPr>
          <w:ilvl w:val="0"/>
          <w:numId w:val="1"/>
        </w:numPr>
        <w:spacing w:before="100" w:beforeAutospacing="1" w:after="240" w:line="240" w:lineRule="auto"/>
        <w:rPr>
          <w:rFonts w:ascii="Verdana" w:eastAsia="Times New Roman" w:hAnsi="Verdana" w:cs="Times New Roman"/>
          <w:color w:val="000000"/>
        </w:rPr>
      </w:pPr>
      <w:r w:rsidRPr="007F6AE6">
        <w:rPr>
          <w:rFonts w:ascii="Verdana" w:eastAsia="Times New Roman" w:hAnsi="Verdana" w:cs="Times New Roman"/>
          <w:color w:val="000000"/>
        </w:rPr>
        <w:t>Once an order has been confirmed, click on the “</w:t>
      </w:r>
      <w:r w:rsidRPr="007F6AE6">
        <w:rPr>
          <w:rFonts w:ascii="Verdana" w:eastAsia="Times New Roman" w:hAnsi="Verdana" w:cs="Times New Roman"/>
          <w:b/>
          <w:bCs/>
          <w:color w:val="000000"/>
        </w:rPr>
        <w:t>Enter Payment</w:t>
      </w:r>
      <w:r w:rsidRPr="007F6AE6">
        <w:rPr>
          <w:rFonts w:ascii="Verdana" w:eastAsia="Times New Roman" w:hAnsi="Verdana" w:cs="Times New Roman"/>
          <w:color w:val="000000"/>
        </w:rPr>
        <w:t>” icon (See Image 5).</w:t>
      </w:r>
      <w:r w:rsidRPr="007F6AE6">
        <w:rPr>
          <w:rFonts w:ascii="Verdana" w:eastAsia="Times New Roman" w:hAnsi="Verdana" w:cs="Times New Roman"/>
          <w:color w:val="000000"/>
        </w:rPr>
        <w:br/>
      </w:r>
      <w:r w:rsidRPr="007F6AE6">
        <w:rPr>
          <w:rFonts w:ascii="Verdana" w:eastAsia="Times New Roman" w:hAnsi="Verdana" w:cs="Times New Roman"/>
          <w:color w:val="000000"/>
        </w:rPr>
        <w:br/>
      </w:r>
      <w:r w:rsidRPr="007F6AE6">
        <w:rPr>
          <w:rFonts w:ascii="Verdana" w:eastAsia="Times New Roman" w:hAnsi="Verdana" w:cs="Times New Roman"/>
          <w:noProof/>
          <w:color w:val="000000"/>
        </w:rPr>
        <w:lastRenderedPageBreak/>
        <w:drawing>
          <wp:inline distT="0" distB="0" distL="0" distR="0">
            <wp:extent cx="3028950" cy="609600"/>
            <wp:effectExtent l="0" t="0" r="0" b="0"/>
            <wp:docPr id="6" name="Picture 6" descr="https://agiletix.zendesk.com/hc/en-us/article_attachments/202256854/Enter_Paymen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giletix.zendesk.com/hc/en-us/article_attachments/202256854/Enter_Payment_Ic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8950" cy="609600"/>
                    </a:xfrm>
                    <a:prstGeom prst="rect">
                      <a:avLst/>
                    </a:prstGeom>
                    <a:noFill/>
                    <a:ln>
                      <a:noFill/>
                    </a:ln>
                  </pic:spPr>
                </pic:pic>
              </a:graphicData>
            </a:graphic>
          </wp:inline>
        </w:drawing>
      </w:r>
      <w:r w:rsidRPr="007F6AE6">
        <w:rPr>
          <w:rFonts w:ascii="Verdana" w:eastAsia="Times New Roman" w:hAnsi="Verdana" w:cs="Times New Roman"/>
          <w:color w:val="000000"/>
        </w:rPr>
        <w:br/>
        <w:t>Image 5</w:t>
      </w:r>
    </w:p>
    <w:p w:rsidR="007F6AE6" w:rsidRPr="007F6AE6" w:rsidRDefault="007F6AE6" w:rsidP="007F6AE6">
      <w:pPr>
        <w:numPr>
          <w:ilvl w:val="0"/>
          <w:numId w:val="1"/>
        </w:numPr>
        <w:spacing w:before="100" w:beforeAutospacing="1" w:after="240" w:line="240" w:lineRule="auto"/>
        <w:rPr>
          <w:rFonts w:ascii="Verdana" w:eastAsia="Times New Roman" w:hAnsi="Verdana" w:cs="Times New Roman"/>
          <w:color w:val="000000"/>
        </w:rPr>
      </w:pPr>
      <w:r w:rsidRPr="007F6AE6">
        <w:rPr>
          <w:rFonts w:ascii="Verdana" w:eastAsia="Times New Roman" w:hAnsi="Verdana" w:cs="Times New Roman"/>
          <w:color w:val="000000"/>
        </w:rPr>
        <w:t>A screen will pop up asking you to enter the customer's information so you can tie the ticket purchase to their account (See Image 6).</w:t>
      </w:r>
      <w:r w:rsidRPr="007F6AE6">
        <w:rPr>
          <w:rFonts w:ascii="Verdana" w:eastAsia="Times New Roman" w:hAnsi="Verdana" w:cs="Times New Roman"/>
          <w:color w:val="000000"/>
        </w:rPr>
        <w:br/>
      </w:r>
      <w:r w:rsidRPr="007F6AE6">
        <w:rPr>
          <w:rFonts w:ascii="Verdana" w:eastAsia="Times New Roman" w:hAnsi="Verdana" w:cs="Times New Roman"/>
          <w:color w:val="000000"/>
        </w:rPr>
        <w:br/>
      </w:r>
      <w:r w:rsidRPr="007F6AE6">
        <w:rPr>
          <w:rFonts w:ascii="Verdana" w:eastAsia="Times New Roman" w:hAnsi="Verdana" w:cs="Times New Roman"/>
          <w:noProof/>
          <w:color w:val="000000"/>
        </w:rPr>
        <w:drawing>
          <wp:inline distT="0" distB="0" distL="0" distR="0">
            <wp:extent cx="4843150" cy="3686175"/>
            <wp:effectExtent l="0" t="0" r="0" b="0"/>
            <wp:docPr id="5" name="Picture 5" descr="https://agiletix.zendesk.com/hc/en-us/article_attachments/202354884/Customer_Se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giletix.zendesk.com/hc/en-us/article_attachments/202354884/Customer_Search.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49456" cy="3690975"/>
                    </a:xfrm>
                    <a:prstGeom prst="rect">
                      <a:avLst/>
                    </a:prstGeom>
                    <a:noFill/>
                    <a:ln>
                      <a:noFill/>
                    </a:ln>
                  </pic:spPr>
                </pic:pic>
              </a:graphicData>
            </a:graphic>
          </wp:inline>
        </w:drawing>
      </w:r>
      <w:r w:rsidRPr="007F6AE6">
        <w:rPr>
          <w:rFonts w:ascii="Verdana" w:eastAsia="Times New Roman" w:hAnsi="Verdana" w:cs="Times New Roman"/>
          <w:color w:val="000000"/>
        </w:rPr>
        <w:br/>
        <w:t>Image 6</w:t>
      </w:r>
    </w:p>
    <w:p w:rsidR="007F6AE6" w:rsidRPr="007F6AE6" w:rsidRDefault="007F6AE6" w:rsidP="007F6AE6">
      <w:pPr>
        <w:numPr>
          <w:ilvl w:val="0"/>
          <w:numId w:val="1"/>
        </w:numPr>
        <w:tabs>
          <w:tab w:val="clear" w:pos="720"/>
        </w:tabs>
        <w:spacing w:before="100" w:beforeAutospacing="1" w:after="240" w:line="240" w:lineRule="auto"/>
        <w:ind w:left="630"/>
        <w:rPr>
          <w:rFonts w:ascii="Verdana" w:eastAsia="Times New Roman" w:hAnsi="Verdana" w:cs="Times New Roman"/>
          <w:color w:val="000000"/>
        </w:rPr>
      </w:pPr>
      <w:r w:rsidRPr="007F6AE6">
        <w:rPr>
          <w:rFonts w:ascii="Verdana" w:eastAsia="Times New Roman" w:hAnsi="Verdana" w:cs="Times New Roman"/>
          <w:color w:val="000000"/>
        </w:rPr>
        <w:t>A screen will pop up asking you to change delivery method. Select desired method and click on “</w:t>
      </w:r>
      <w:r w:rsidRPr="007F6AE6">
        <w:rPr>
          <w:rFonts w:ascii="Verdana" w:eastAsia="Times New Roman" w:hAnsi="Verdana" w:cs="Times New Roman"/>
          <w:b/>
          <w:bCs/>
          <w:color w:val="000000"/>
        </w:rPr>
        <w:t>OK</w:t>
      </w:r>
      <w:r w:rsidRPr="007F6AE6">
        <w:rPr>
          <w:rFonts w:ascii="Verdana" w:eastAsia="Times New Roman" w:hAnsi="Verdana" w:cs="Times New Roman"/>
          <w:color w:val="000000"/>
        </w:rPr>
        <w:t>” (See Image 7).</w:t>
      </w:r>
      <w:r w:rsidRPr="007F6AE6">
        <w:rPr>
          <w:rFonts w:ascii="Verdana" w:eastAsia="Times New Roman" w:hAnsi="Verdana" w:cs="Times New Roman"/>
          <w:color w:val="000000"/>
        </w:rPr>
        <w:br/>
      </w:r>
      <w:r w:rsidRPr="007F6AE6">
        <w:rPr>
          <w:rFonts w:ascii="Verdana" w:eastAsia="Times New Roman" w:hAnsi="Verdana" w:cs="Times New Roman"/>
          <w:color w:val="000000"/>
        </w:rPr>
        <w:br/>
      </w:r>
      <w:r w:rsidRPr="007F6AE6">
        <w:rPr>
          <w:rFonts w:ascii="Verdana" w:eastAsia="Times New Roman" w:hAnsi="Verdana" w:cs="Times New Roman"/>
          <w:noProof/>
          <w:color w:val="000000"/>
        </w:rPr>
        <w:drawing>
          <wp:inline distT="0" distB="0" distL="0" distR="0">
            <wp:extent cx="5105400" cy="2162175"/>
            <wp:effectExtent l="0" t="0" r="0" b="9525"/>
            <wp:docPr id="4" name="Picture 4" descr="https://agiletix.zendesk.com/hc/en-us/article_attachments/202256824/Change_Delivery_Meth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giletix.zendesk.com/hc/en-us/article_attachments/202256824/Change_Delivery_Method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5400" cy="2162175"/>
                    </a:xfrm>
                    <a:prstGeom prst="rect">
                      <a:avLst/>
                    </a:prstGeom>
                    <a:noFill/>
                    <a:ln>
                      <a:noFill/>
                    </a:ln>
                  </pic:spPr>
                </pic:pic>
              </a:graphicData>
            </a:graphic>
          </wp:inline>
        </w:drawing>
      </w:r>
      <w:r w:rsidRPr="007F6AE6">
        <w:rPr>
          <w:rFonts w:ascii="Verdana" w:eastAsia="Times New Roman" w:hAnsi="Verdana" w:cs="Times New Roman"/>
          <w:color w:val="000000"/>
        </w:rPr>
        <w:t>Image 7</w:t>
      </w:r>
    </w:p>
    <w:p w:rsidR="007F6AE6" w:rsidRPr="007F6AE6" w:rsidRDefault="007F6AE6" w:rsidP="007F6AE6">
      <w:pPr>
        <w:numPr>
          <w:ilvl w:val="0"/>
          <w:numId w:val="1"/>
        </w:numPr>
        <w:tabs>
          <w:tab w:val="clear" w:pos="720"/>
          <w:tab w:val="left" w:pos="360"/>
        </w:tabs>
        <w:spacing w:before="100" w:beforeAutospacing="1" w:after="240" w:line="240" w:lineRule="auto"/>
        <w:ind w:left="630"/>
        <w:rPr>
          <w:rFonts w:ascii="Verdana" w:eastAsia="Times New Roman" w:hAnsi="Verdana" w:cs="Times New Roman"/>
          <w:color w:val="000000"/>
        </w:rPr>
      </w:pPr>
      <w:r w:rsidRPr="007F6AE6">
        <w:rPr>
          <w:rFonts w:ascii="Verdana" w:eastAsia="Times New Roman" w:hAnsi="Verdana" w:cs="Times New Roman"/>
          <w:color w:val="000000"/>
        </w:rPr>
        <w:t>Another screen will pop up asking you to choose the </w:t>
      </w:r>
      <w:r w:rsidRPr="007F6AE6">
        <w:rPr>
          <w:rFonts w:ascii="Verdana" w:eastAsia="Times New Roman" w:hAnsi="Verdana" w:cs="Times New Roman"/>
          <w:b/>
          <w:bCs/>
          <w:color w:val="000000"/>
        </w:rPr>
        <w:t>method of payment</w:t>
      </w:r>
      <w:r w:rsidRPr="007F6AE6">
        <w:rPr>
          <w:rFonts w:ascii="Verdana" w:eastAsia="Times New Roman" w:hAnsi="Verdana" w:cs="Times New Roman"/>
          <w:color w:val="000000"/>
        </w:rPr>
        <w:t> (See Image 8). Select the payment type that corresponds with how the customer wishes to pay (Example: Cash, MasterCard, Visa, Gift Card, etc.).</w:t>
      </w:r>
      <w:r w:rsidRPr="007F6AE6">
        <w:rPr>
          <w:rFonts w:ascii="Verdana" w:eastAsia="Times New Roman" w:hAnsi="Verdana" w:cs="Times New Roman"/>
          <w:color w:val="000000"/>
        </w:rPr>
        <w:br/>
      </w:r>
      <w:r w:rsidRPr="007F6AE6">
        <w:rPr>
          <w:rFonts w:ascii="Verdana" w:eastAsia="Times New Roman" w:hAnsi="Verdana" w:cs="Times New Roman"/>
          <w:color w:val="000000"/>
        </w:rPr>
        <w:br/>
      </w:r>
      <w:r w:rsidRPr="007F6AE6">
        <w:rPr>
          <w:rFonts w:ascii="Verdana" w:eastAsia="Times New Roman" w:hAnsi="Verdana" w:cs="Times New Roman"/>
          <w:noProof/>
          <w:color w:val="000000"/>
        </w:rPr>
        <w:lastRenderedPageBreak/>
        <w:drawing>
          <wp:inline distT="0" distB="0" distL="0" distR="0">
            <wp:extent cx="2952750" cy="3629025"/>
            <wp:effectExtent l="0" t="0" r="0" b="9525"/>
            <wp:docPr id="3" name="Picture 3" descr="https://agiletix.zendesk.com/hc/en-us/article_attachments/202354854/Enter_pay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giletix.zendesk.com/hc/en-us/article_attachments/202354854/Enter_payment.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0" cy="3629025"/>
                    </a:xfrm>
                    <a:prstGeom prst="rect">
                      <a:avLst/>
                    </a:prstGeom>
                    <a:noFill/>
                    <a:ln>
                      <a:noFill/>
                    </a:ln>
                  </pic:spPr>
                </pic:pic>
              </a:graphicData>
            </a:graphic>
          </wp:inline>
        </w:drawing>
      </w:r>
      <w:r w:rsidRPr="007F6AE6">
        <w:rPr>
          <w:rFonts w:ascii="Verdana" w:eastAsia="Times New Roman" w:hAnsi="Verdana" w:cs="Times New Roman"/>
          <w:color w:val="000000"/>
        </w:rPr>
        <w:br/>
        <w:t>Image 8</w:t>
      </w:r>
      <w:r w:rsidRPr="007F6AE6">
        <w:rPr>
          <w:rFonts w:ascii="Verdana" w:eastAsia="Times New Roman" w:hAnsi="Verdana" w:cs="Times New Roman"/>
          <w:b/>
          <w:bCs/>
          <w:color w:val="000000"/>
        </w:rPr>
        <w:br/>
      </w:r>
      <w:r w:rsidRPr="007F6AE6">
        <w:rPr>
          <w:rFonts w:ascii="Verdana" w:eastAsia="Times New Roman" w:hAnsi="Verdana" w:cs="Times New Roman"/>
          <w:b/>
          <w:bCs/>
          <w:color w:val="000000"/>
        </w:rPr>
        <w:br/>
        <w:t>NOTE: </w:t>
      </w:r>
      <w:r w:rsidRPr="007F6AE6">
        <w:rPr>
          <w:rFonts w:ascii="Verdana" w:eastAsia="Times New Roman" w:hAnsi="Verdana" w:cs="Times New Roman"/>
          <w:color w:val="000000"/>
        </w:rPr>
        <w:t>At this point, if you have a USB Credit Card swipe attached to your terminal, you can swipe the credit card and all the credit card information will populate and automatically finalize the order.</w:t>
      </w:r>
    </w:p>
    <w:p w:rsidR="007F6AE6" w:rsidRDefault="007F6AE6" w:rsidP="007F6AE6">
      <w:pPr>
        <w:numPr>
          <w:ilvl w:val="0"/>
          <w:numId w:val="1"/>
        </w:numPr>
        <w:tabs>
          <w:tab w:val="clear" w:pos="720"/>
          <w:tab w:val="num" w:pos="360"/>
        </w:tabs>
        <w:spacing w:before="100" w:beforeAutospacing="1" w:after="240" w:line="240" w:lineRule="auto"/>
        <w:ind w:left="630"/>
        <w:rPr>
          <w:rFonts w:ascii="Verdana" w:eastAsia="Times New Roman" w:hAnsi="Verdana" w:cs="Times New Roman"/>
          <w:color w:val="000000"/>
        </w:rPr>
      </w:pPr>
      <w:r w:rsidRPr="007F6AE6">
        <w:rPr>
          <w:rFonts w:ascii="Verdana" w:eastAsia="Times New Roman" w:hAnsi="Verdana" w:cs="Times New Roman"/>
          <w:color w:val="000000"/>
        </w:rPr>
        <w:t>Click “Proceed” to complete the order (See Image 9).</w:t>
      </w:r>
      <w:r w:rsidRPr="007F6AE6">
        <w:rPr>
          <w:rFonts w:ascii="Verdana" w:eastAsia="Times New Roman" w:hAnsi="Verdana" w:cs="Times New Roman"/>
          <w:color w:val="000000"/>
        </w:rPr>
        <w:br/>
      </w:r>
      <w:r w:rsidRPr="007F6AE6">
        <w:rPr>
          <w:rFonts w:ascii="Verdana" w:eastAsia="Times New Roman" w:hAnsi="Verdana" w:cs="Times New Roman"/>
          <w:color w:val="000000"/>
        </w:rPr>
        <w:br/>
      </w:r>
      <w:r w:rsidRPr="007F6AE6">
        <w:rPr>
          <w:rFonts w:ascii="Verdana" w:eastAsia="Times New Roman" w:hAnsi="Verdana" w:cs="Times New Roman"/>
          <w:noProof/>
          <w:color w:val="000000"/>
        </w:rPr>
        <w:drawing>
          <wp:inline distT="0" distB="0" distL="0" distR="0">
            <wp:extent cx="2971800" cy="3124200"/>
            <wp:effectExtent l="0" t="0" r="0" b="0"/>
            <wp:docPr id="2" name="Picture 2" descr="https://agiletix.zendesk.com/hc/en-us/article_attachments/202354864/Payment--PROCE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giletix.zendesk.com/hc/en-us/article_attachments/202354864/Payment--PROCEE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1800" cy="3124200"/>
                    </a:xfrm>
                    <a:prstGeom prst="rect">
                      <a:avLst/>
                    </a:prstGeom>
                    <a:noFill/>
                    <a:ln>
                      <a:noFill/>
                    </a:ln>
                  </pic:spPr>
                </pic:pic>
              </a:graphicData>
            </a:graphic>
          </wp:inline>
        </w:drawing>
      </w:r>
      <w:r w:rsidRPr="007F6AE6">
        <w:rPr>
          <w:rFonts w:ascii="Verdana" w:eastAsia="Times New Roman" w:hAnsi="Verdana" w:cs="Times New Roman"/>
          <w:color w:val="000000"/>
        </w:rPr>
        <w:br/>
        <w:t>Image 9.</w:t>
      </w:r>
    </w:p>
    <w:p w:rsidR="007F6AE6" w:rsidRDefault="007F6AE6" w:rsidP="007F6AE6">
      <w:pPr>
        <w:spacing w:before="100" w:beforeAutospacing="1" w:after="240" w:line="240" w:lineRule="auto"/>
        <w:rPr>
          <w:rFonts w:ascii="Verdana" w:eastAsia="Times New Roman" w:hAnsi="Verdana" w:cs="Times New Roman"/>
          <w:color w:val="000000"/>
        </w:rPr>
      </w:pPr>
    </w:p>
    <w:p w:rsidR="007F6AE6" w:rsidRPr="007F6AE6" w:rsidRDefault="007F6AE6" w:rsidP="007F6AE6">
      <w:pPr>
        <w:spacing w:before="100" w:beforeAutospacing="1" w:after="240" w:line="240" w:lineRule="auto"/>
        <w:rPr>
          <w:rFonts w:ascii="Verdana" w:eastAsia="Times New Roman" w:hAnsi="Verdana" w:cs="Times New Roman"/>
          <w:color w:val="000000"/>
        </w:rPr>
      </w:pPr>
      <w:bookmarkStart w:id="0" w:name="_GoBack"/>
      <w:bookmarkEnd w:id="0"/>
    </w:p>
    <w:p w:rsidR="00C51E79" w:rsidRPr="007F6AE6" w:rsidRDefault="007F6AE6" w:rsidP="007F6AE6">
      <w:pPr>
        <w:pStyle w:val="ListParagraph"/>
        <w:numPr>
          <w:ilvl w:val="0"/>
          <w:numId w:val="1"/>
        </w:numPr>
        <w:tabs>
          <w:tab w:val="clear" w:pos="720"/>
        </w:tabs>
        <w:spacing w:before="100" w:beforeAutospacing="1" w:after="100" w:afterAutospacing="1" w:line="240" w:lineRule="auto"/>
        <w:ind w:left="810" w:hanging="450"/>
        <w:rPr>
          <w:rFonts w:ascii="Verdana" w:eastAsia="Times New Roman" w:hAnsi="Verdana" w:cs="Times New Roman"/>
          <w:color w:val="000000"/>
        </w:rPr>
      </w:pPr>
      <w:r w:rsidRPr="007F6AE6">
        <w:rPr>
          <w:rFonts w:ascii="Verdana" w:eastAsia="Times New Roman" w:hAnsi="Verdana" w:cs="Times New Roman"/>
          <w:color w:val="000000"/>
        </w:rPr>
        <w:lastRenderedPageBreak/>
        <w:t>You will know the order is complete when the window in the lower right corner turns yellow and says “</w:t>
      </w:r>
      <w:r w:rsidRPr="007F6AE6">
        <w:rPr>
          <w:rFonts w:ascii="Verdana" w:eastAsia="Times New Roman" w:hAnsi="Verdana" w:cs="Times New Roman"/>
          <w:b/>
          <w:bCs/>
          <w:color w:val="000000"/>
        </w:rPr>
        <w:t>Last Order</w:t>
      </w:r>
      <w:r w:rsidRPr="007F6AE6">
        <w:rPr>
          <w:rFonts w:ascii="Verdana" w:eastAsia="Times New Roman" w:hAnsi="Verdana" w:cs="Times New Roman"/>
          <w:color w:val="000000"/>
        </w:rPr>
        <w:t>” at the top of that window (See image 10).</w:t>
      </w:r>
      <w:r w:rsidRPr="007F6AE6">
        <w:rPr>
          <w:rFonts w:ascii="Verdana" w:eastAsia="Times New Roman" w:hAnsi="Verdana" w:cs="Times New Roman"/>
          <w:color w:val="000000"/>
        </w:rPr>
        <w:br/>
      </w:r>
      <w:r w:rsidRPr="007F6AE6">
        <w:rPr>
          <w:rFonts w:ascii="Verdana" w:eastAsia="Times New Roman" w:hAnsi="Verdana" w:cs="Times New Roman"/>
          <w:color w:val="000000"/>
        </w:rPr>
        <w:br/>
      </w:r>
      <w:r w:rsidRPr="007F6AE6">
        <w:rPr>
          <w:noProof/>
        </w:rPr>
        <w:drawing>
          <wp:inline distT="0" distB="0" distL="0" distR="0">
            <wp:extent cx="2990850" cy="2314575"/>
            <wp:effectExtent l="0" t="0" r="0" b="9525"/>
            <wp:docPr id="1" name="Picture 1" descr="https://agiletix.zendesk.com/hc/en-us/article_attachments/202354974/Last_Or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giletix.zendesk.com/hc/en-us/article_attachments/202354974/Last_Orde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0" cy="2314575"/>
                    </a:xfrm>
                    <a:prstGeom prst="rect">
                      <a:avLst/>
                    </a:prstGeom>
                    <a:noFill/>
                    <a:ln>
                      <a:noFill/>
                    </a:ln>
                  </pic:spPr>
                </pic:pic>
              </a:graphicData>
            </a:graphic>
          </wp:inline>
        </w:drawing>
      </w:r>
      <w:r w:rsidRPr="007F6AE6">
        <w:rPr>
          <w:rFonts w:ascii="Verdana" w:eastAsia="Times New Roman" w:hAnsi="Verdana" w:cs="Times New Roman"/>
          <w:color w:val="000000"/>
        </w:rPr>
        <w:br/>
        <w:t>Image 10.</w:t>
      </w:r>
    </w:p>
    <w:sectPr w:rsidR="00C51E79" w:rsidRPr="007F6AE6" w:rsidSect="007F6A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2453E"/>
    <w:multiLevelType w:val="multilevel"/>
    <w:tmpl w:val="55003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AE6"/>
    <w:rsid w:val="002F6446"/>
    <w:rsid w:val="007E231B"/>
    <w:rsid w:val="007F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29CEB"/>
  <w15:chartTrackingRefBased/>
  <w15:docId w15:val="{D32930FF-F3B2-4126-8DBB-0519F60A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F6AE6"/>
    <w:rPr>
      <w:b/>
      <w:bCs/>
    </w:rPr>
  </w:style>
  <w:style w:type="character" w:customStyle="1" w:styleId="apple-converted-space">
    <w:name w:val="apple-converted-space"/>
    <w:basedOn w:val="DefaultParagraphFont"/>
    <w:rsid w:val="007F6AE6"/>
  </w:style>
  <w:style w:type="paragraph" w:styleId="ListParagraph">
    <w:name w:val="List Paragraph"/>
    <w:basedOn w:val="Normal"/>
    <w:uiPriority w:val="34"/>
    <w:qFormat/>
    <w:rsid w:val="007F6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agiletix.zendesk.com/hc/en-us/articles/204552640-How-to-Cash-In-to-use-POS-and-create-a-Daily-User-Batch" TargetMode="Externa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Hannah C. Steward</cp:lastModifiedBy>
  <cp:revision>1</cp:revision>
  <dcterms:created xsi:type="dcterms:W3CDTF">2016-02-09T15:44:00Z</dcterms:created>
  <dcterms:modified xsi:type="dcterms:W3CDTF">2016-02-09T15:52:00Z</dcterms:modified>
</cp:coreProperties>
</file>