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7DE" w:rsidRPr="009867DE" w:rsidRDefault="009867DE" w:rsidP="009867DE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</w:pPr>
      <w:r w:rsidRPr="009867D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How </w:t>
      </w:r>
      <w:proofErr w:type="gramStart"/>
      <w:r w:rsidRPr="009867D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>To</w:t>
      </w:r>
      <w:proofErr w:type="gramEnd"/>
      <w:r w:rsidRPr="009867DE">
        <w:rPr>
          <w:rFonts w:ascii="Lucida Sans" w:eastAsia="Times New Roman" w:hAnsi="Lucida Sans" w:cs="Times New Roman"/>
          <w:color w:val="000000"/>
          <w:kern w:val="36"/>
          <w:sz w:val="42"/>
          <w:szCs w:val="42"/>
        </w:rPr>
        <w:t xml:space="preserve"> Retire A Corporate Or Sales Organization</w:t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36"/>
          <w:szCs w:val="36"/>
        </w:rPr>
        <w:t>Retire an Organization</w:t>
      </w: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 </w:t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1.Log into Administration. </w:t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2. Right Click on the Corporate or Sales Organization that you wish to retire, and select properties. </w:t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2435103" cy="2752725"/>
            <wp:effectExtent l="0" t="0" r="3810" b="0"/>
            <wp:docPr id="5" name="Picture 5" descr="https://support.agiletix.com/hc/en-us/article_attachments/208390703/Image_1_Right_Click_Properti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port.agiletix.com/hc/en-us/article_attachments/208390703/Image_1_Right_Click_Propertie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125" cy="282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3. Check the box at the bottom next to retire. </w:t>
      </w:r>
    </w:p>
    <w:p w:rsidR="009867DE" w:rsidRPr="009867DE" w:rsidRDefault="009867DE" w:rsidP="009867DE">
      <w:pPr>
        <w:shd w:val="clear" w:color="auto" w:fill="FAFAFA"/>
        <w:spacing w:after="0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lastRenderedPageBreak/>
        <w:drawing>
          <wp:inline distT="0" distB="0" distL="0" distR="0">
            <wp:extent cx="4705350" cy="3911097"/>
            <wp:effectExtent l="0" t="0" r="0" b="0"/>
            <wp:docPr id="4" name="Picture 4" descr="https://support.agiletix.com/hc/en-us/article_attachments/208415046/Image_2_retired_org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pport.agiletix.com/hc/en-us/article_attachments/208415046/Image_2_retired_org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194" cy="3927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4. Click apply and ok </w:t>
      </w: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36"/>
          <w:szCs w:val="36"/>
        </w:rPr>
      </w:pPr>
    </w:p>
    <w:p w:rsid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bookmarkStart w:id="0" w:name="_GoBack"/>
      <w:bookmarkEnd w:id="0"/>
      <w:r w:rsidRPr="009867DE">
        <w:rPr>
          <w:rFonts w:ascii="Lucida Sans" w:eastAsia="Times New Roman" w:hAnsi="Lucida Sans" w:cs="Times New Roman"/>
          <w:color w:val="252525"/>
          <w:sz w:val="36"/>
          <w:szCs w:val="36"/>
        </w:rPr>
        <w:lastRenderedPageBreak/>
        <w:t>To see the Organization again </w:t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1. In administration click on View. </w:t>
      </w:r>
    </w:p>
    <w:p w:rsidR="009867DE" w:rsidRPr="009867DE" w:rsidRDefault="009867DE" w:rsidP="009867DE">
      <w:pPr>
        <w:shd w:val="clear" w:color="auto" w:fill="FAFAFA"/>
        <w:spacing w:after="0" w:line="450" w:lineRule="atLeast"/>
        <w:ind w:left="-1080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noProof/>
          <w:color w:val="1A74B0"/>
          <w:sz w:val="21"/>
          <w:szCs w:val="21"/>
        </w:rPr>
        <w:drawing>
          <wp:inline distT="0" distB="0" distL="0" distR="0">
            <wp:extent cx="7159256" cy="3848100"/>
            <wp:effectExtent l="0" t="0" r="3810" b="0"/>
            <wp:docPr id="3" name="Picture 3" descr="https://support.agiletix.com/hc/en-us/article_attachments/208415106/Image_4_View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pport.agiletix.com/hc/en-us/article_attachments/208415106/Image_4_View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279" cy="3863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2. Select Retired Orgs</w:t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drawing>
          <wp:inline distT="0" distB="0" distL="0" distR="0">
            <wp:extent cx="1885950" cy="714375"/>
            <wp:effectExtent l="0" t="0" r="0" b="9525"/>
            <wp:docPr id="2" name="Picture 2" descr="https://support.agiletix.com/hc/en-us/article_attachments/208415066/Image_3_View_Retired_or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pport.agiletix.com/hc/en-us/article_attachments/208415066/Image_3_View_Retired_org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color w:val="252525"/>
          <w:sz w:val="21"/>
          <w:szCs w:val="21"/>
        </w:rPr>
        <w:t>3. All retired Organizations should be shown now with a yellow triangle. </w:t>
      </w:r>
    </w:p>
    <w:p w:rsidR="009867DE" w:rsidRPr="009867DE" w:rsidRDefault="009867DE" w:rsidP="009867DE">
      <w:pPr>
        <w:shd w:val="clear" w:color="auto" w:fill="FAFAFA"/>
        <w:spacing w:after="100" w:afterAutospacing="1" w:line="450" w:lineRule="atLeast"/>
        <w:rPr>
          <w:rFonts w:ascii="Lucida Sans" w:eastAsia="Times New Roman" w:hAnsi="Lucida Sans" w:cs="Times New Roman"/>
          <w:color w:val="252525"/>
          <w:sz w:val="21"/>
          <w:szCs w:val="21"/>
        </w:rPr>
      </w:pPr>
      <w:r w:rsidRPr="009867DE">
        <w:rPr>
          <w:rFonts w:ascii="Lucida Sans" w:eastAsia="Times New Roman" w:hAnsi="Lucida Sans" w:cs="Times New Roman"/>
          <w:noProof/>
          <w:color w:val="252525"/>
          <w:sz w:val="21"/>
          <w:szCs w:val="21"/>
        </w:rPr>
        <w:lastRenderedPageBreak/>
        <w:drawing>
          <wp:inline distT="0" distB="0" distL="0" distR="0">
            <wp:extent cx="2847975" cy="3733800"/>
            <wp:effectExtent l="0" t="0" r="9525" b="0"/>
            <wp:docPr id="1" name="Picture 1" descr="https://support.agiletix.com/hc/en-us/article_attachments/208391103/Image_5_a_retired_o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pport.agiletix.com/hc/en-us/article_attachments/208391103/Image_5_a_retired_or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E79" w:rsidRDefault="009867DE"/>
    <w:sectPr w:rsidR="00C51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7DE"/>
    <w:rsid w:val="002F2C52"/>
    <w:rsid w:val="002F6446"/>
    <w:rsid w:val="00354DD2"/>
    <w:rsid w:val="00736008"/>
    <w:rsid w:val="007E231B"/>
    <w:rsid w:val="00833078"/>
    <w:rsid w:val="009867DE"/>
    <w:rsid w:val="00C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2C15"/>
  <w15:chartTrackingRefBased/>
  <w15:docId w15:val="{98D576A1-D6C0-4AB9-B9A0-4A2A4F8D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67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7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86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ysiwyg-font-size-large">
    <w:name w:val="wysiwyg-font-size-large"/>
    <w:basedOn w:val="DefaultParagraphFont"/>
    <w:rsid w:val="0098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99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172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6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support.agiletix.com/hc/en-us/article_attachments/208415106/Image_4_View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hyperlink" Target="https://support.agiletix.com/hc/en-us/article_attachments/208415046/Image_2_retired_org.jpg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C. Steward</dc:creator>
  <cp:keywords/>
  <dc:description/>
  <cp:lastModifiedBy>Hannah C. Steward</cp:lastModifiedBy>
  <cp:revision>1</cp:revision>
  <dcterms:created xsi:type="dcterms:W3CDTF">2017-10-26T14:41:00Z</dcterms:created>
  <dcterms:modified xsi:type="dcterms:W3CDTF">2017-10-26T14:44:00Z</dcterms:modified>
</cp:coreProperties>
</file>