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D44" w:rsidRDefault="00DF6D44" w:rsidP="00DF6D44">
      <w:pPr>
        <w:pStyle w:val="Heading1"/>
        <w:spacing w:before="0" w:beforeAutospacing="0" w:after="0" w:afterAutospacing="0" w:line="420" w:lineRule="atLeast"/>
        <w:rPr>
          <w:rFonts w:ascii="Lucida Sans" w:hAnsi="Lucida Sans"/>
          <w:b w:val="0"/>
          <w:bCs w:val="0"/>
          <w:color w:val="000000"/>
          <w:sz w:val="42"/>
          <w:szCs w:val="42"/>
        </w:rPr>
      </w:pPr>
      <w:r>
        <w:rPr>
          <w:rFonts w:ascii="Lucida Sans" w:hAnsi="Lucida Sans"/>
          <w:b w:val="0"/>
          <w:bCs w:val="0"/>
          <w:color w:val="000000"/>
          <w:sz w:val="42"/>
          <w:szCs w:val="42"/>
        </w:rPr>
        <w:t>Testing A Member's Online Benefits</w:t>
      </w:r>
    </w:p>
    <w:p w:rsidR="00DF6D44" w:rsidRDefault="00DF6D44" w:rsidP="00DF6D44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Sometimes it may come in handy to sign-in as a member to make sure they are receiving the correct benefits.  The following process will allow you to perform this check without having to get the member's current password. </w:t>
      </w:r>
    </w:p>
    <w:p w:rsidR="00DF6D44" w:rsidRDefault="00DF6D44" w:rsidP="00DF6D4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Pull up the customer in the Agile Admin or Sales app.</w:t>
      </w:r>
    </w:p>
    <w:p w:rsidR="00DF6D44" w:rsidRDefault="00DF6D44" w:rsidP="00DF6D44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>
            <wp:extent cx="4517136" cy="4524375"/>
            <wp:effectExtent l="0" t="0" r="0" b="0"/>
            <wp:docPr id="18" name="Picture 18" descr="https://support.agiletix.com/hc/en-us/article_attachments/200837484/Screenshot1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upport.agiletix.com/hc/en-us/article_attachments/200837484/Screenshot1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860" cy="453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6D44" w:rsidRDefault="00DF6D44" w:rsidP="00DF6D4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Go to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Web Login</w:t>
      </w:r>
      <w:r>
        <w:rPr>
          <w:rFonts w:ascii="Lucida Sans" w:hAnsi="Lucida Sans"/>
          <w:color w:val="252525"/>
          <w:sz w:val="21"/>
          <w:szCs w:val="21"/>
        </w:rPr>
        <w:t> tab to view current sign-in information.</w:t>
      </w:r>
    </w:p>
    <w:p w:rsidR="00DF6D44" w:rsidRDefault="00DF6D44" w:rsidP="00DF6D44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4574195" cy="4581525"/>
            <wp:effectExtent l="0" t="0" r="0" b="0"/>
            <wp:docPr id="17" name="Picture 17" descr="https://support.agiletix.com/hc/en-us/article_attachments/200820350/Screenshot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pport.agiletix.com/hc/en-us/article_attachments/200820350/Screenshot2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138" cy="458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D44" w:rsidRDefault="00DF6D44" w:rsidP="00DF6D4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Add Web Login</w:t>
      </w:r>
      <w:r>
        <w:rPr>
          <w:rFonts w:ascii="Lucida Sans" w:hAnsi="Lucida Sans"/>
          <w:color w:val="252525"/>
          <w:sz w:val="21"/>
          <w:szCs w:val="21"/>
        </w:rPr>
        <w:t> button to add an additional set of login credentials to this account.</w:t>
      </w:r>
    </w:p>
    <w:p w:rsidR="00DF6D44" w:rsidRDefault="00DF6D44" w:rsidP="00DF6D44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4450568" cy="4457700"/>
            <wp:effectExtent l="0" t="0" r="7620" b="0"/>
            <wp:docPr id="16" name="Picture 16" descr="https://support.agiletix.com/hc/en-us/article_attachments/200820380/Screenshot3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upport.agiletix.com/hc/en-us/article_attachments/200820380/Screenshot3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214" cy="447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D44" w:rsidRDefault="00DF6D44" w:rsidP="00DF6D4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Fill out the web login information with a test </w:t>
      </w:r>
      <w:r>
        <w:rPr>
          <w:rStyle w:val="Strong"/>
          <w:rFonts w:ascii="Lucida Sans" w:hAnsi="Lucida Sans"/>
          <w:color w:val="252525"/>
          <w:sz w:val="21"/>
          <w:szCs w:val="21"/>
        </w:rPr>
        <w:t>Username</w:t>
      </w:r>
      <w:r>
        <w:rPr>
          <w:rFonts w:ascii="Lucida Sans" w:hAnsi="Lucida Sans"/>
          <w:color w:val="252525"/>
          <w:sz w:val="21"/>
          <w:szCs w:val="21"/>
        </w:rPr>
        <w:t>,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Password</w:t>
      </w:r>
      <w:r>
        <w:rPr>
          <w:rFonts w:ascii="Lucida Sans" w:hAnsi="Lucida Sans"/>
          <w:color w:val="252525"/>
          <w:sz w:val="21"/>
          <w:szCs w:val="21"/>
        </w:rPr>
        <w:t>, and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Security Answer</w:t>
      </w:r>
      <w:r>
        <w:rPr>
          <w:rFonts w:ascii="Lucida Sans" w:hAnsi="Lucida Sans"/>
          <w:color w:val="252525"/>
          <w:sz w:val="21"/>
          <w:szCs w:val="21"/>
        </w:rPr>
        <w:t> (</w:t>
      </w:r>
      <w:proofErr w:type="spellStart"/>
      <w:r>
        <w:rPr>
          <w:rFonts w:ascii="Lucida Sans" w:hAnsi="Lucida Sans"/>
          <w:color w:val="252525"/>
          <w:sz w:val="21"/>
          <w:szCs w:val="21"/>
        </w:rPr>
        <w:t>testusername</w:t>
      </w:r>
      <w:proofErr w:type="spellEnd"/>
      <w:r>
        <w:rPr>
          <w:rFonts w:ascii="Lucida Sans" w:hAnsi="Lucida Sans"/>
          <w:color w:val="252525"/>
          <w:sz w:val="21"/>
          <w:szCs w:val="21"/>
        </w:rPr>
        <w:t xml:space="preserve">, </w:t>
      </w:r>
      <w:proofErr w:type="spellStart"/>
      <w:r>
        <w:rPr>
          <w:rFonts w:ascii="Lucida Sans" w:hAnsi="Lucida Sans"/>
          <w:color w:val="252525"/>
          <w:sz w:val="21"/>
          <w:szCs w:val="21"/>
        </w:rPr>
        <w:t>testpassword</w:t>
      </w:r>
      <w:proofErr w:type="spellEnd"/>
      <w:r>
        <w:rPr>
          <w:rFonts w:ascii="Lucida Sans" w:hAnsi="Lucida Sans"/>
          <w:color w:val="252525"/>
          <w:sz w:val="21"/>
          <w:szCs w:val="21"/>
        </w:rPr>
        <w:t xml:space="preserve">, answer, </w:t>
      </w:r>
      <w:proofErr w:type="spellStart"/>
      <w:r>
        <w:rPr>
          <w:rFonts w:ascii="Lucida Sans" w:hAnsi="Lucida Sans"/>
          <w:color w:val="252525"/>
          <w:sz w:val="21"/>
          <w:szCs w:val="21"/>
        </w:rPr>
        <w:t>etc</w:t>
      </w:r>
      <w:proofErr w:type="spellEnd"/>
      <w:r>
        <w:rPr>
          <w:rFonts w:ascii="Lucida Sans" w:hAnsi="Lucida Sans"/>
          <w:color w:val="252525"/>
          <w:sz w:val="21"/>
          <w:szCs w:val="21"/>
        </w:rPr>
        <w:t>).  The username must be unique within your organization. </w:t>
      </w:r>
    </w:p>
    <w:p w:rsidR="00DF6D44" w:rsidRDefault="00DF6D44" w:rsidP="00DF6D44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>
            <wp:extent cx="3676650" cy="1940665"/>
            <wp:effectExtent l="0" t="0" r="0" b="2540"/>
            <wp:docPr id="15" name="Picture 15" descr="https://support.agiletix.com/hc/en-us/article_attachments/200820390/Screenshot4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upport.agiletix.com/hc/en-us/article_attachments/200820390/Screenshot4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119" cy="194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D44" w:rsidRDefault="00DF6D44" w:rsidP="00DF6D4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Use this new username and password to log into the web site to check that benefits show up as expected.</w:t>
      </w:r>
    </w:p>
    <w:p w:rsidR="00DF6D44" w:rsidRDefault="00DF6D44" w:rsidP="00DF6D4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Make sure to go back to the customer and remove the test sign-in by highlighting the new sign-in from the list and clicking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Delete Web Login</w:t>
      </w:r>
      <w:r>
        <w:rPr>
          <w:rFonts w:ascii="Lucida Sans" w:hAnsi="Lucida Sans"/>
          <w:color w:val="252525"/>
          <w:sz w:val="21"/>
          <w:szCs w:val="21"/>
        </w:rPr>
        <w:t> button.</w:t>
      </w:r>
    </w:p>
    <w:p w:rsidR="00DF6D44" w:rsidRDefault="00DF6D44" w:rsidP="00DF6D44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>
            <wp:extent cx="4114800" cy="4121395"/>
            <wp:effectExtent l="0" t="0" r="0" b="0"/>
            <wp:docPr id="14" name="Picture 14" descr="https://support.agiletix.com/hc/en-us/article_attachments/200837504/Screenshot5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pport.agiletix.com/hc/en-us/article_attachments/200837504/Screenshot5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373" cy="414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79" w:rsidRDefault="00DF6D44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8246AF"/>
    <w:multiLevelType w:val="multilevel"/>
    <w:tmpl w:val="F34A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44"/>
    <w:rsid w:val="002F2C52"/>
    <w:rsid w:val="002F6446"/>
    <w:rsid w:val="00354DD2"/>
    <w:rsid w:val="00736008"/>
    <w:rsid w:val="007E231B"/>
    <w:rsid w:val="00833078"/>
    <w:rsid w:val="00C46A5B"/>
    <w:rsid w:val="00D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0EE8"/>
  <w15:chartTrackingRefBased/>
  <w15:docId w15:val="{8C4C4121-8EF9-4632-AB65-227F81F8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6D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D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6D4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6D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5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179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78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620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upport.agiletix.com/hc/en-us/article_attachments/200837504/Screenshot5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agiletix.com/hc/en-us/article_attachments/200820350/Screenshot2.pn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support.agiletix.com/hc/en-us/article_attachments/200820390/Screenshot4.png" TargetMode="External"/><Relationship Id="rId5" Type="http://schemas.openxmlformats.org/officeDocument/2006/relationships/hyperlink" Target="https://support.agiletix.com/hc/en-us/article_attachments/200837484/Screenshot1.pn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upport.agiletix.com/hc/en-us/article_attachments/200820380/Screenshot3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2017-10-24T16:00:00Z</dcterms:created>
  <dcterms:modified xsi:type="dcterms:W3CDTF">2017-10-24T16:20:00Z</dcterms:modified>
</cp:coreProperties>
</file>