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F78" w:rsidRPr="00526F78" w:rsidRDefault="00526F78" w:rsidP="00526F78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526F7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Adding/Removing General Admission Seat Inventory</w:t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Lucida Sans" w:eastAsia="Times New Roman" w:hAnsi="Lucida Sans" w:cs="Times New Roman"/>
          <w:color w:val="252525"/>
          <w:sz w:val="21"/>
          <w:szCs w:val="21"/>
        </w:rPr>
        <w:t>1. </w:t>
      </w:r>
      <w:hyperlink r:id="rId4" w:history="1">
        <w:r w:rsidRPr="00526F78">
          <w:rPr>
            <w:rFonts w:ascii="Tahoma" w:eastAsia="Times New Roman" w:hAnsi="Tahoma" w:cs="Tahoma"/>
            <w:color w:val="1A74B0"/>
            <w:sz w:val="20"/>
            <w:szCs w:val="20"/>
            <w:u w:val="single"/>
            <w:shd w:val="clear" w:color="auto" w:fill="FFFFFF"/>
          </w:rPr>
          <w:t>Log in</w:t>
        </w:r>
      </w:hyperlink>
      <w:r w:rsidRPr="00526F78">
        <w:rPr>
          <w:rFonts w:ascii="Lucida Sans" w:eastAsia="Times New Roman" w:hAnsi="Lucida Sans" w:cs="Times New Roman"/>
          <w:color w:val="252525"/>
          <w:sz w:val="21"/>
          <w:szCs w:val="21"/>
        </w:rPr>
        <w:t> to </w:t>
      </w:r>
      <w:r w:rsidRPr="00526F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526F78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Tahoma" w:eastAsia="Times New Roman" w:hAnsi="Tahoma" w:cs="Tahoma"/>
          <w:color w:val="000000"/>
          <w:sz w:val="20"/>
          <w:szCs w:val="20"/>
        </w:rPr>
        <w:t>2. Select the </w:t>
      </w:r>
      <w:r w:rsidRPr="00526F78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Corporate Organization</w:t>
      </w:r>
      <w:r w:rsidRPr="00526F78">
        <w:rPr>
          <w:rFonts w:ascii="Tahoma" w:eastAsia="Times New Roman" w:hAnsi="Tahoma" w:cs="Tahoma"/>
          <w:color w:val="000000"/>
          <w:sz w:val="20"/>
          <w:szCs w:val="20"/>
        </w:rPr>
        <w:t> icon. </w:t>
      </w:r>
      <w:r w:rsidRPr="00526F78">
        <w:rPr>
          <w:rFonts w:ascii="Tahoma" w:eastAsia="Times New Roman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476250" cy="504825"/>
            <wp:effectExtent l="0" t="0" r="0" b="9525"/>
            <wp:docPr id="9" name="Picture 9" descr="https://support.agiletix.com/hc/en-us/article_attachments/202904764/Hous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agiletix.com/hc/en-us/article_attachments/202904764/HouseIc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Tahoma" w:eastAsia="Times New Roman" w:hAnsi="Tahoma" w:cs="Tahoma"/>
          <w:color w:val="000000"/>
          <w:sz w:val="20"/>
          <w:szCs w:val="20"/>
        </w:rPr>
        <w:t>3. Open the </w:t>
      </w:r>
      <w:r w:rsidRPr="00526F78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Sales Folder</w:t>
      </w:r>
      <w:r w:rsidRPr="00526F78">
        <w:rPr>
          <w:rFonts w:ascii="Tahoma" w:eastAsia="Times New Roman" w:hAnsi="Tahoma" w:cs="Tahoma"/>
          <w:color w:val="000000"/>
          <w:sz w:val="20"/>
          <w:szCs w:val="20"/>
        </w:rPr>
        <w:t>.</w:t>
      </w:r>
      <w:r w:rsidRPr="00526F78">
        <w:rPr>
          <w:rFonts w:ascii="Tahoma" w:eastAsia="Times New Roman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495300" cy="419100"/>
            <wp:effectExtent l="0" t="0" r="0" b="0"/>
            <wp:docPr id="8" name="Picture 8" descr="https://support.agiletix.com/hc/en-us/article_attachments/202964590/BlueFolder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202964590/BlueFolderIc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F78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Tahoma" w:eastAsia="Times New Roman" w:hAnsi="Tahoma" w:cs="Tahoma"/>
          <w:color w:val="000000"/>
          <w:sz w:val="20"/>
          <w:szCs w:val="20"/>
        </w:rPr>
        <w:t>4. Click on the </w:t>
      </w:r>
      <w:r w:rsidRPr="00526F78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Template</w:t>
      </w:r>
      <w:r w:rsidRPr="00526F78">
        <w:rPr>
          <w:rFonts w:ascii="Tahoma" w:eastAsia="Times New Roman" w:hAnsi="Tahoma" w:cs="Tahoma"/>
          <w:color w:val="000000"/>
          <w:sz w:val="20"/>
          <w:szCs w:val="20"/>
        </w:rPr>
        <w:t> icon.</w:t>
      </w:r>
      <w:r w:rsidRPr="00526F78">
        <w:rPr>
          <w:rFonts w:ascii="Tahoma" w:eastAsia="Times New Roman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847725" cy="847725"/>
            <wp:effectExtent l="0" t="0" r="9525" b="9525"/>
            <wp:docPr id="7" name="Picture 7" descr="https://support.agiletix.com/hc/en-us/article_attachments/202904754/template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202904754/template_Ico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Tahoma" w:eastAsia="Times New Roman" w:hAnsi="Tahoma" w:cs="Tahoma"/>
          <w:color w:val="000000"/>
          <w:sz w:val="20"/>
          <w:szCs w:val="20"/>
        </w:rPr>
        <w:t>5. Select the </w:t>
      </w:r>
      <w:r w:rsidRPr="00526F78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Template </w:t>
      </w:r>
      <w:r w:rsidRPr="00526F78">
        <w:rPr>
          <w:rFonts w:ascii="Tahoma" w:eastAsia="Times New Roman" w:hAnsi="Tahoma" w:cs="Tahoma"/>
          <w:color w:val="000000"/>
          <w:sz w:val="20"/>
          <w:szCs w:val="20"/>
        </w:rPr>
        <w:t>with the seat inventory you want to adjust. </w:t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ind w:left="-1080"/>
        <w:rPr>
          <w:rFonts w:ascii="Tahoma" w:eastAsia="Times New Roman" w:hAnsi="Tahoma" w:cs="Tahoma"/>
          <w:color w:val="000000"/>
          <w:sz w:val="20"/>
          <w:szCs w:val="20"/>
        </w:rPr>
      </w:pPr>
      <w:r w:rsidRPr="00526F78">
        <w:rPr>
          <w:rFonts w:ascii="Lucida Sans" w:eastAsia="Times New Roman" w:hAnsi="Lucida Sans" w:cs="Tahoma"/>
          <w:noProof/>
          <w:color w:val="1A74B0"/>
          <w:sz w:val="20"/>
          <w:szCs w:val="20"/>
        </w:rPr>
        <w:drawing>
          <wp:inline distT="0" distB="0" distL="0" distR="0">
            <wp:extent cx="7293490" cy="1695450"/>
            <wp:effectExtent l="0" t="0" r="3175" b="0"/>
            <wp:docPr id="6" name="Picture 6" descr="https://support.agiletix.com/hc/en-us/article_attachments/202904784/Select_templat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202904784/Select_template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955" cy="171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Lucida Sans" w:eastAsia="Times New Roman" w:hAnsi="Lucida Sans" w:cs="Times New Roman"/>
          <w:color w:val="252525"/>
          <w:sz w:val="21"/>
          <w:szCs w:val="21"/>
        </w:rPr>
        <w:t>5. Click on the </w:t>
      </w:r>
      <w:r w:rsidRPr="00526F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Tier</w:t>
      </w:r>
      <w:r w:rsidRPr="00526F78">
        <w:rPr>
          <w:rFonts w:ascii="Lucida Sans" w:eastAsia="Times New Roman" w:hAnsi="Lucida Sans" w:cs="Times New Roman"/>
          <w:color w:val="252525"/>
          <w:sz w:val="21"/>
          <w:szCs w:val="21"/>
        </w:rPr>
        <w:t> and expand it down.</w:t>
      </w:r>
    </w:p>
    <w:p w:rsidR="00526F78" w:rsidRPr="00526F78" w:rsidRDefault="00526F78" w:rsidP="00526F78">
      <w:pPr>
        <w:shd w:val="clear" w:color="auto" w:fill="FAFAFA"/>
        <w:tabs>
          <w:tab w:val="left" w:pos="90"/>
        </w:tabs>
        <w:spacing w:after="0" w:afterAutospacing="1" w:line="450" w:lineRule="atLeast"/>
        <w:ind w:left="-108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7355627" cy="2105025"/>
            <wp:effectExtent l="0" t="0" r="0" b="0"/>
            <wp:docPr id="5" name="Picture 5" descr="https://support.agiletix.com/hc/en-us/article_attachments/202904794/Expand_tier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agiletix.com/hc/en-us/article_attachments/202904794/Expand_tier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351" cy="213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Tahoma" w:eastAsia="Times New Roman" w:hAnsi="Tahoma" w:cs="Tahoma"/>
          <w:color w:val="000000"/>
          <w:sz w:val="20"/>
          <w:szCs w:val="20"/>
        </w:rPr>
        <w:t>6. Right-click on the </w:t>
      </w:r>
      <w:r w:rsidRPr="00526F78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Inventory Group</w:t>
      </w:r>
      <w:r w:rsidRPr="00526F78">
        <w:rPr>
          <w:rFonts w:ascii="Tahoma" w:eastAsia="Times New Roman" w:hAnsi="Tahoma" w:cs="Tahoma"/>
          <w:color w:val="000000"/>
          <w:sz w:val="20"/>
          <w:szCs w:val="20"/>
        </w:rPr>
        <w:t> and select </w:t>
      </w:r>
      <w:r w:rsidRPr="00526F78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Adjust Inventory</w:t>
      </w:r>
      <w:r w:rsidRPr="00526F78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ind w:left="-1080"/>
        <w:rPr>
          <w:rFonts w:ascii="Tahoma" w:eastAsia="Times New Roman" w:hAnsi="Tahoma" w:cs="Tahoma"/>
          <w:color w:val="000000"/>
          <w:sz w:val="20"/>
          <w:szCs w:val="20"/>
        </w:rPr>
      </w:pPr>
      <w:r w:rsidRPr="00526F78">
        <w:rPr>
          <w:rFonts w:ascii="Lucida Sans" w:eastAsia="Times New Roman" w:hAnsi="Lucida Sans" w:cs="Tahoma"/>
          <w:noProof/>
          <w:color w:val="1A74B0"/>
          <w:sz w:val="20"/>
          <w:szCs w:val="20"/>
        </w:rPr>
        <w:drawing>
          <wp:inline distT="0" distB="0" distL="0" distR="0">
            <wp:extent cx="7343775" cy="881491"/>
            <wp:effectExtent l="0" t="0" r="0" b="0"/>
            <wp:docPr id="4" name="Picture 4" descr="https://support.agiletix.com/hc/en-us/article_attachments/202904814/Adjust_Inventory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port.agiletix.com/hc/en-us/article_attachments/202904814/Adjust_Inventory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005" cy="91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Tahoma" w:eastAsia="Times New Roman" w:hAnsi="Tahoma" w:cs="Tahoma"/>
          <w:color w:val="000000"/>
          <w:sz w:val="20"/>
          <w:szCs w:val="20"/>
        </w:rPr>
        <w:t>7. Change the quantity in the </w:t>
      </w:r>
      <w:r w:rsidRPr="00526F78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Adjust Available Qty</w:t>
      </w:r>
      <w:r w:rsidRPr="00526F78">
        <w:rPr>
          <w:rFonts w:ascii="Tahoma" w:eastAsia="Times New Roman" w:hAnsi="Tahoma" w:cs="Tahoma"/>
          <w:color w:val="000000"/>
          <w:sz w:val="20"/>
          <w:szCs w:val="20"/>
        </w:rPr>
        <w:t> box.</w:t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Tahoma" w:eastAsia="Times New Roman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4629150" cy="3526971"/>
            <wp:effectExtent l="0" t="0" r="0" b="0"/>
            <wp:docPr id="3" name="Picture 3" descr="https://support.agiletix.com/hc/en-us/article_attachments/202904804/adjust_inventory_Q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port.agiletix.com/hc/en-us/article_attachments/202904804/adjust_inventory_Qty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746" cy="352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</w:rPr>
        <w:lastRenderedPageBreak/>
        <w:t>Note:</w:t>
      </w:r>
      <w:r w:rsidRPr="00526F78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 The total available quantity will be reflected in the Available Qty box.</w:t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To subtract quantity: </w:t>
      </w:r>
      <w:r w:rsidRPr="00526F78">
        <w:rPr>
          <w:rFonts w:ascii="Tahoma" w:eastAsia="Times New Roman" w:hAnsi="Tahoma" w:cs="Tahoma"/>
          <w:i/>
          <w:iCs/>
          <w:noProof/>
          <w:color w:val="000000"/>
          <w:sz w:val="20"/>
          <w:szCs w:val="20"/>
        </w:rPr>
        <w:drawing>
          <wp:inline distT="0" distB="0" distL="0" distR="0">
            <wp:extent cx="1914525" cy="400050"/>
            <wp:effectExtent l="0" t="0" r="9525" b="0"/>
            <wp:docPr id="2" name="Picture 2" descr="https://support.agiletix.com/hc/en-us/article_attachments/202964600/Subt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pport.agiletix.com/hc/en-us/article_attachments/202964600/Subtract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F78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 </w:t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Tahoma" w:eastAsia="Times New Roman" w:hAnsi="Tahoma" w:cs="Tahoma"/>
          <w:i/>
          <w:iCs/>
          <w:color w:val="000000"/>
          <w:sz w:val="20"/>
          <w:szCs w:val="20"/>
        </w:rPr>
        <w:t>To add quantity: </w:t>
      </w:r>
      <w:r w:rsidRPr="00526F78">
        <w:rPr>
          <w:rFonts w:ascii="Tahoma" w:eastAsia="Times New Roman" w:hAnsi="Tahoma" w:cs="Tahoma"/>
          <w:i/>
          <w:iCs/>
          <w:noProof/>
          <w:color w:val="000000"/>
          <w:sz w:val="20"/>
          <w:szCs w:val="20"/>
        </w:rPr>
        <w:drawing>
          <wp:inline distT="0" distB="0" distL="0" distR="0">
            <wp:extent cx="2057400" cy="295275"/>
            <wp:effectExtent l="0" t="0" r="0" b="9525"/>
            <wp:docPr id="1" name="Picture 1" descr="https://support.agiletix.com/hc/en-us/article_attachments/202904774/A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pport.agiletix.com/hc/en-us/article_attachments/202904774/Add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F78" w:rsidRPr="00526F78" w:rsidRDefault="00526F78" w:rsidP="00526F7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26F78">
        <w:rPr>
          <w:rFonts w:ascii="Lucida Sans" w:eastAsia="Times New Roman" w:hAnsi="Lucida Sans" w:cs="Times New Roman"/>
          <w:color w:val="252525"/>
          <w:sz w:val="21"/>
          <w:szCs w:val="21"/>
        </w:rPr>
        <w:t>8. Click </w:t>
      </w:r>
      <w:r w:rsidRPr="00526F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526F78">
        <w:rPr>
          <w:rFonts w:ascii="Lucida Sans" w:eastAsia="Times New Roman" w:hAnsi="Lucida Sans" w:cs="Times New Roman"/>
          <w:color w:val="252525"/>
          <w:sz w:val="21"/>
          <w:szCs w:val="21"/>
        </w:rPr>
        <w:t> then </w:t>
      </w:r>
      <w:r w:rsidRPr="00526F7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526F78">
        <w:rPr>
          <w:rFonts w:ascii="Lucida Sans" w:eastAsia="Times New Roman" w:hAnsi="Lucida Sans" w:cs="Times New Roman"/>
          <w:color w:val="252525"/>
          <w:sz w:val="21"/>
          <w:szCs w:val="21"/>
        </w:rPr>
        <w:t> and the inventory will be updated.</w:t>
      </w:r>
    </w:p>
    <w:p w:rsidR="00C51E79" w:rsidRDefault="00526F78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F78"/>
    <w:rsid w:val="002F2C52"/>
    <w:rsid w:val="002F6446"/>
    <w:rsid w:val="00354DD2"/>
    <w:rsid w:val="00526F78"/>
    <w:rsid w:val="00736008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7486A"/>
  <w15:chartTrackingRefBased/>
  <w15:docId w15:val="{853DD36F-63CD-4436-9D48-D04DDAD4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6F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F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26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26F7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26F78"/>
    <w:rPr>
      <w:b/>
      <w:bCs/>
    </w:rPr>
  </w:style>
  <w:style w:type="character" w:styleId="Emphasis">
    <w:name w:val="Emphasis"/>
    <w:basedOn w:val="DefaultParagraphFont"/>
    <w:uiPriority w:val="20"/>
    <w:qFormat/>
    <w:rsid w:val="00526F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5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856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331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4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9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en-us/article_attachments/202904784/Select_template.png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support.agiletix.com/hc/en-us/article_attachments/202904814/Adjust_Inventory.pn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hyperlink" Target="https://support.agiletix.com/hc/en-us/article_attachments/202904794/Expand_tier.png" TargetMode="External"/><Relationship Id="rId4" Type="http://schemas.openxmlformats.org/officeDocument/2006/relationships/hyperlink" Target="https://support.agiletix.com/hc/en-us/articles/200617005-Log-In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2017-10-25T17:57:00Z</dcterms:created>
  <dcterms:modified xsi:type="dcterms:W3CDTF">2017-10-25T18:02:00Z</dcterms:modified>
</cp:coreProperties>
</file>